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E3FA" w14:textId="77777777" w:rsidR="004571A0" w:rsidRPr="0028541B" w:rsidRDefault="004571A0" w:rsidP="0028541B">
      <w:pPr>
        <w:pStyle w:val="Listparagraf"/>
        <w:spacing w:after="0" w:line="240" w:lineRule="auto"/>
        <w:ind w:left="142" w:right="-288" w:firstLine="886"/>
        <w:jc w:val="both"/>
        <w:rPr>
          <w:rFonts w:ascii="Times New Roman" w:hAnsi="Times New Roman" w:cs="Times New Roman"/>
          <w:b/>
          <w:bCs/>
          <w:sz w:val="20"/>
          <w:szCs w:val="20"/>
          <w:lang w:val="fr-FR"/>
        </w:rPr>
      </w:pPr>
    </w:p>
    <w:p w14:paraId="1059FCE7" w14:textId="788F90E4" w:rsidR="00F24739" w:rsidRPr="00A0026D" w:rsidRDefault="00F24739" w:rsidP="00F24739">
      <w:pPr>
        <w:pStyle w:val="Listparagraf"/>
        <w:spacing w:after="0" w:line="240" w:lineRule="auto"/>
        <w:ind w:left="142" w:right="-288" w:firstLine="886"/>
        <w:jc w:val="both"/>
        <w:rPr>
          <w:rFonts w:ascii="Times New Roman" w:hAnsi="Times New Roman" w:cs="Times New Roman"/>
          <w:sz w:val="20"/>
          <w:szCs w:val="20"/>
        </w:rPr>
      </w:pPr>
      <w:proofErr w:type="spellStart"/>
      <w:r w:rsidRPr="00A0026D">
        <w:rPr>
          <w:rFonts w:ascii="Times New Roman" w:hAnsi="Times New Roman" w:cs="Times New Roman"/>
          <w:sz w:val="20"/>
          <w:szCs w:val="20"/>
          <w:lang w:val="fr-FR"/>
        </w:rPr>
        <w:t>Modificarile</w:t>
      </w:r>
      <w:proofErr w:type="spellEnd"/>
      <w:r w:rsidRPr="00A0026D">
        <w:rPr>
          <w:rFonts w:ascii="Times New Roman" w:hAnsi="Times New Roman" w:cs="Times New Roman"/>
          <w:sz w:val="20"/>
          <w:szCs w:val="20"/>
          <w:lang w:val="fr-FR"/>
        </w:rPr>
        <w:t xml:space="preserve"> la </w:t>
      </w:r>
      <w:proofErr w:type="spellStart"/>
      <w:r w:rsidRPr="00A0026D">
        <w:rPr>
          <w:rFonts w:ascii="Times New Roman" w:hAnsi="Times New Roman" w:cs="Times New Roman"/>
          <w:b/>
          <w:bCs/>
          <w:sz w:val="20"/>
          <w:szCs w:val="20"/>
          <w:lang w:val="fr-FR"/>
        </w:rPr>
        <w:t>Regulamentul</w:t>
      </w:r>
      <w:proofErr w:type="spellEnd"/>
      <w:r w:rsidRPr="00A0026D">
        <w:rPr>
          <w:rFonts w:ascii="Times New Roman" w:hAnsi="Times New Roman" w:cs="Times New Roman"/>
          <w:b/>
          <w:bCs/>
          <w:sz w:val="20"/>
          <w:szCs w:val="20"/>
          <w:lang w:val="fr-FR"/>
        </w:rPr>
        <w:t xml:space="preserve"> </w:t>
      </w:r>
      <w:proofErr w:type="spellStart"/>
      <w:r w:rsidRPr="00A0026D">
        <w:rPr>
          <w:rFonts w:ascii="Times New Roman" w:hAnsi="Times New Roman" w:cs="Times New Roman"/>
          <w:b/>
          <w:bCs/>
          <w:sz w:val="20"/>
          <w:szCs w:val="20"/>
          <w:lang w:val="fr-FR"/>
        </w:rPr>
        <w:t>privind</w:t>
      </w:r>
      <w:proofErr w:type="spellEnd"/>
      <w:r w:rsidRPr="00A0026D">
        <w:rPr>
          <w:rFonts w:ascii="Times New Roman" w:hAnsi="Times New Roman" w:cs="Times New Roman"/>
          <w:b/>
          <w:bCs/>
          <w:sz w:val="20"/>
          <w:szCs w:val="20"/>
          <w:lang w:val="fr-FR"/>
        </w:rPr>
        <w:t xml:space="preserve"> </w:t>
      </w:r>
      <w:proofErr w:type="spellStart"/>
      <w:r w:rsidRPr="00A0026D">
        <w:rPr>
          <w:rFonts w:ascii="Times New Roman" w:hAnsi="Times New Roman" w:cs="Times New Roman"/>
          <w:b/>
          <w:bCs/>
          <w:sz w:val="20"/>
          <w:szCs w:val="20"/>
          <w:lang w:val="fr-FR"/>
        </w:rPr>
        <w:t>acordarea</w:t>
      </w:r>
      <w:proofErr w:type="spellEnd"/>
      <w:r w:rsidRPr="00A0026D">
        <w:rPr>
          <w:rFonts w:ascii="Times New Roman" w:hAnsi="Times New Roman" w:cs="Times New Roman"/>
          <w:b/>
          <w:bCs/>
          <w:sz w:val="20"/>
          <w:szCs w:val="20"/>
          <w:lang w:val="fr-FR"/>
        </w:rPr>
        <w:t xml:space="preserve"> </w:t>
      </w:r>
      <w:proofErr w:type="spellStart"/>
      <w:r w:rsidRPr="00A0026D">
        <w:rPr>
          <w:rFonts w:ascii="Times New Roman" w:hAnsi="Times New Roman" w:cs="Times New Roman"/>
          <w:b/>
          <w:bCs/>
          <w:sz w:val="20"/>
          <w:szCs w:val="20"/>
          <w:lang w:val="fr-FR"/>
        </w:rPr>
        <w:t>catre</w:t>
      </w:r>
      <w:proofErr w:type="spellEnd"/>
      <w:r w:rsidRPr="00A0026D">
        <w:rPr>
          <w:rFonts w:ascii="Times New Roman" w:hAnsi="Times New Roman" w:cs="Times New Roman"/>
          <w:b/>
          <w:bCs/>
          <w:sz w:val="20"/>
          <w:szCs w:val="20"/>
          <w:lang w:val="fr-FR"/>
        </w:rPr>
        <w:t xml:space="preserve"> </w:t>
      </w:r>
      <w:proofErr w:type="spellStart"/>
      <w:r w:rsidRPr="00A0026D">
        <w:rPr>
          <w:rFonts w:ascii="Times New Roman" w:hAnsi="Times New Roman" w:cs="Times New Roman"/>
          <w:b/>
          <w:bCs/>
          <w:sz w:val="20"/>
          <w:szCs w:val="20"/>
          <w:lang w:val="fr-FR"/>
        </w:rPr>
        <w:t>membrii</w:t>
      </w:r>
      <w:proofErr w:type="spellEnd"/>
      <w:r w:rsidRPr="00A0026D">
        <w:rPr>
          <w:rFonts w:ascii="Times New Roman" w:hAnsi="Times New Roman" w:cs="Times New Roman"/>
          <w:b/>
          <w:bCs/>
          <w:sz w:val="20"/>
          <w:szCs w:val="20"/>
          <w:lang w:val="fr-FR"/>
        </w:rPr>
        <w:t xml:space="preserve"> </w:t>
      </w:r>
      <w:proofErr w:type="spellStart"/>
      <w:r w:rsidRPr="00A0026D">
        <w:rPr>
          <w:rFonts w:ascii="Times New Roman" w:hAnsi="Times New Roman" w:cs="Times New Roman"/>
          <w:b/>
          <w:bCs/>
          <w:sz w:val="20"/>
          <w:szCs w:val="20"/>
          <w:lang w:val="fr-FR"/>
        </w:rPr>
        <w:t>asociati</w:t>
      </w:r>
      <w:proofErr w:type="spellEnd"/>
      <w:r w:rsidRPr="00A0026D">
        <w:rPr>
          <w:rFonts w:ascii="Times New Roman" w:hAnsi="Times New Roman" w:cs="Times New Roman"/>
          <w:b/>
          <w:bCs/>
          <w:sz w:val="20"/>
          <w:szCs w:val="20"/>
          <w:lang w:val="fr-FR"/>
        </w:rPr>
        <w:t xml:space="preserve"> a </w:t>
      </w:r>
      <w:proofErr w:type="spellStart"/>
      <w:r w:rsidRPr="00A0026D">
        <w:rPr>
          <w:rFonts w:ascii="Times New Roman" w:hAnsi="Times New Roman" w:cs="Times New Roman"/>
          <w:b/>
          <w:bCs/>
          <w:sz w:val="20"/>
          <w:szCs w:val="20"/>
          <w:lang w:val="fr-FR"/>
        </w:rPr>
        <w:t>ajutorului</w:t>
      </w:r>
      <w:proofErr w:type="spellEnd"/>
      <w:r w:rsidRPr="00A0026D">
        <w:rPr>
          <w:rFonts w:ascii="Times New Roman" w:hAnsi="Times New Roman" w:cs="Times New Roman"/>
          <w:b/>
          <w:bCs/>
          <w:sz w:val="20"/>
          <w:szCs w:val="20"/>
          <w:lang w:val="fr-FR"/>
        </w:rPr>
        <w:t xml:space="preserve"> </w:t>
      </w:r>
      <w:proofErr w:type="spellStart"/>
      <w:r w:rsidRPr="00A0026D">
        <w:rPr>
          <w:rFonts w:ascii="Times New Roman" w:hAnsi="Times New Roman" w:cs="Times New Roman"/>
          <w:b/>
          <w:bCs/>
          <w:sz w:val="20"/>
          <w:szCs w:val="20"/>
          <w:lang w:val="fr-FR"/>
        </w:rPr>
        <w:t>financiar</w:t>
      </w:r>
      <w:proofErr w:type="spellEnd"/>
      <w:r w:rsidRPr="00A0026D">
        <w:rPr>
          <w:rFonts w:ascii="Times New Roman" w:hAnsi="Times New Roman" w:cs="Times New Roman"/>
          <w:b/>
          <w:bCs/>
          <w:sz w:val="20"/>
          <w:szCs w:val="20"/>
          <w:lang w:val="fr-FR"/>
        </w:rPr>
        <w:t xml:space="preserve"> in </w:t>
      </w:r>
      <w:proofErr w:type="spellStart"/>
      <w:r w:rsidRPr="00A0026D">
        <w:rPr>
          <w:rFonts w:ascii="Times New Roman" w:hAnsi="Times New Roman" w:cs="Times New Roman"/>
          <w:b/>
          <w:bCs/>
          <w:sz w:val="20"/>
          <w:szCs w:val="20"/>
          <w:lang w:val="fr-FR"/>
        </w:rPr>
        <w:t>caz</w:t>
      </w:r>
      <w:proofErr w:type="spellEnd"/>
      <w:r w:rsidRPr="00A0026D">
        <w:rPr>
          <w:rFonts w:ascii="Times New Roman" w:hAnsi="Times New Roman" w:cs="Times New Roman"/>
          <w:b/>
          <w:bCs/>
          <w:sz w:val="20"/>
          <w:szCs w:val="20"/>
          <w:lang w:val="fr-FR"/>
        </w:rPr>
        <w:t xml:space="preserve"> de de</w:t>
      </w:r>
      <w:r w:rsidR="00A75C65" w:rsidRPr="00A0026D">
        <w:rPr>
          <w:rFonts w:ascii="Times New Roman" w:hAnsi="Times New Roman" w:cs="Times New Roman"/>
          <w:b/>
          <w:bCs/>
          <w:sz w:val="20"/>
          <w:szCs w:val="20"/>
          <w:lang w:val="fr-FR"/>
        </w:rPr>
        <w:t xml:space="preserve"> </w:t>
      </w:r>
      <w:proofErr w:type="spellStart"/>
      <w:r w:rsidR="00A75C65" w:rsidRPr="00A0026D">
        <w:rPr>
          <w:rFonts w:ascii="Times New Roman" w:hAnsi="Times New Roman" w:cs="Times New Roman"/>
          <w:b/>
          <w:bCs/>
          <w:sz w:val="20"/>
          <w:szCs w:val="20"/>
          <w:lang w:val="fr-FR"/>
        </w:rPr>
        <w:t>deces</w:t>
      </w:r>
      <w:proofErr w:type="spellEnd"/>
      <w:r w:rsidRPr="00A0026D">
        <w:rPr>
          <w:rFonts w:ascii="Times New Roman" w:hAnsi="Times New Roman" w:cs="Times New Roman"/>
          <w:sz w:val="20"/>
          <w:szCs w:val="20"/>
          <w:lang w:val="fr-FR"/>
        </w:rPr>
        <w:t xml:space="preserve">, </w:t>
      </w:r>
      <w:proofErr w:type="spellStart"/>
      <w:r w:rsidR="00A01089" w:rsidRPr="00A0026D">
        <w:rPr>
          <w:rFonts w:ascii="Times New Roman" w:hAnsi="Times New Roman" w:cs="Times New Roman"/>
          <w:sz w:val="20"/>
          <w:szCs w:val="20"/>
        </w:rPr>
        <w:t>stabilite</w:t>
      </w:r>
      <w:proofErr w:type="spellEnd"/>
      <w:r w:rsidR="00A01089" w:rsidRPr="00A0026D">
        <w:rPr>
          <w:rFonts w:ascii="Times New Roman" w:hAnsi="Times New Roman" w:cs="Times New Roman"/>
          <w:sz w:val="20"/>
          <w:szCs w:val="20"/>
        </w:rPr>
        <w:t xml:space="preserve"> </w:t>
      </w:r>
      <w:proofErr w:type="spellStart"/>
      <w:r w:rsidR="00A01089" w:rsidRPr="00A0026D">
        <w:rPr>
          <w:rFonts w:ascii="Times New Roman" w:hAnsi="Times New Roman" w:cs="Times New Roman"/>
          <w:sz w:val="20"/>
          <w:szCs w:val="20"/>
        </w:rPr>
        <w:t>prin</w:t>
      </w:r>
      <w:proofErr w:type="spellEnd"/>
      <w:r w:rsidR="00A01089" w:rsidRPr="00A0026D">
        <w:rPr>
          <w:rFonts w:ascii="Times New Roman" w:hAnsi="Times New Roman" w:cs="Times New Roman"/>
          <w:sz w:val="20"/>
          <w:szCs w:val="20"/>
        </w:rPr>
        <w:t xml:space="preserve"> </w:t>
      </w:r>
      <w:proofErr w:type="spellStart"/>
      <w:r w:rsidR="00A01089" w:rsidRPr="00A0026D">
        <w:rPr>
          <w:rFonts w:ascii="Times New Roman" w:hAnsi="Times New Roman" w:cs="Times New Roman"/>
          <w:sz w:val="20"/>
          <w:szCs w:val="20"/>
        </w:rPr>
        <w:t>Hotararea</w:t>
      </w:r>
      <w:proofErr w:type="spellEnd"/>
      <w:r w:rsidR="00A01089" w:rsidRPr="00A0026D">
        <w:rPr>
          <w:rFonts w:ascii="Times New Roman" w:hAnsi="Times New Roman" w:cs="Times New Roman"/>
          <w:sz w:val="20"/>
          <w:szCs w:val="20"/>
        </w:rPr>
        <w:t xml:space="preserve"> </w:t>
      </w:r>
      <w:proofErr w:type="spellStart"/>
      <w:r w:rsidR="00A01089" w:rsidRPr="00A0026D">
        <w:rPr>
          <w:rFonts w:ascii="Times New Roman" w:hAnsi="Times New Roman" w:cs="Times New Roman"/>
          <w:sz w:val="20"/>
          <w:szCs w:val="20"/>
        </w:rPr>
        <w:t>Adunarii</w:t>
      </w:r>
      <w:proofErr w:type="spellEnd"/>
      <w:r w:rsidR="00A01089" w:rsidRPr="00A0026D">
        <w:rPr>
          <w:rFonts w:ascii="Times New Roman" w:hAnsi="Times New Roman" w:cs="Times New Roman"/>
          <w:sz w:val="20"/>
          <w:szCs w:val="20"/>
        </w:rPr>
        <w:t xml:space="preserve"> Generale nr. 4/24.03.2025, sunt </w:t>
      </w:r>
      <w:proofErr w:type="spellStart"/>
      <w:r w:rsidR="00A01089" w:rsidRPr="00A0026D">
        <w:rPr>
          <w:rFonts w:ascii="Times New Roman" w:hAnsi="Times New Roman" w:cs="Times New Roman"/>
          <w:sz w:val="20"/>
          <w:szCs w:val="20"/>
        </w:rPr>
        <w:t>urmatoarele</w:t>
      </w:r>
      <w:proofErr w:type="spellEnd"/>
      <w:r w:rsidR="00A01089" w:rsidRPr="00A0026D">
        <w:rPr>
          <w:rFonts w:ascii="Times New Roman" w:hAnsi="Times New Roman" w:cs="Times New Roman"/>
          <w:sz w:val="20"/>
          <w:szCs w:val="20"/>
        </w:rPr>
        <w:t>:</w:t>
      </w:r>
    </w:p>
    <w:p w14:paraId="36FEF856" w14:textId="77777777" w:rsidR="0050229E" w:rsidRPr="00A0026D" w:rsidRDefault="0050229E" w:rsidP="00F24739">
      <w:pPr>
        <w:pStyle w:val="Listparagraf"/>
        <w:spacing w:after="0" w:line="240" w:lineRule="auto"/>
        <w:ind w:left="142" w:right="-288" w:firstLine="886"/>
        <w:jc w:val="both"/>
        <w:rPr>
          <w:rFonts w:ascii="Times New Roman" w:hAnsi="Times New Roman" w:cs="Times New Roman"/>
          <w:sz w:val="20"/>
          <w:szCs w:val="20"/>
        </w:rPr>
      </w:pPr>
    </w:p>
    <w:p w14:paraId="5A05E16E" w14:textId="013623B2" w:rsidR="00576ED6" w:rsidRPr="00A0026D" w:rsidRDefault="001C1D24" w:rsidP="00F24739">
      <w:pPr>
        <w:pStyle w:val="Listparagraf"/>
        <w:spacing w:after="0" w:line="240" w:lineRule="auto"/>
        <w:ind w:left="142" w:right="-288" w:firstLine="886"/>
        <w:jc w:val="both"/>
        <w:rPr>
          <w:rFonts w:ascii="Times New Roman" w:hAnsi="Times New Roman" w:cs="Times New Roman"/>
          <w:sz w:val="20"/>
          <w:szCs w:val="20"/>
        </w:rPr>
      </w:pPr>
      <w:r w:rsidRPr="00A0026D">
        <w:rPr>
          <w:rFonts w:ascii="Times New Roman" w:hAnsi="Times New Roman" w:cs="Times New Roman"/>
          <w:sz w:val="20"/>
          <w:szCs w:val="20"/>
          <w:highlight w:val="yellow"/>
        </w:rPr>
        <w:t xml:space="preserve">- </w:t>
      </w:r>
      <w:r w:rsidR="00576ED6" w:rsidRPr="00A0026D">
        <w:rPr>
          <w:rFonts w:ascii="Times New Roman" w:hAnsi="Times New Roman" w:cs="Times New Roman"/>
          <w:sz w:val="20"/>
          <w:szCs w:val="20"/>
          <w:highlight w:val="yellow"/>
        </w:rPr>
        <w:t xml:space="preserve">art. 3.2.1., se </w:t>
      </w:r>
      <w:proofErr w:type="spellStart"/>
      <w:r w:rsidR="00576ED6" w:rsidRPr="00A0026D">
        <w:rPr>
          <w:rFonts w:ascii="Times New Roman" w:hAnsi="Times New Roman" w:cs="Times New Roman"/>
          <w:sz w:val="20"/>
          <w:szCs w:val="20"/>
          <w:highlight w:val="yellow"/>
        </w:rPr>
        <w:t>modifica</w:t>
      </w:r>
      <w:proofErr w:type="spellEnd"/>
      <w:r w:rsidR="00576ED6" w:rsidRPr="00A0026D">
        <w:rPr>
          <w:rFonts w:ascii="Times New Roman" w:hAnsi="Times New Roman" w:cs="Times New Roman"/>
          <w:sz w:val="20"/>
          <w:szCs w:val="20"/>
          <w:highlight w:val="yellow"/>
        </w:rPr>
        <w:t xml:space="preserve"> </w:t>
      </w:r>
      <w:proofErr w:type="spellStart"/>
      <w:r w:rsidR="00576ED6" w:rsidRPr="00A0026D">
        <w:rPr>
          <w:rFonts w:ascii="Times New Roman" w:hAnsi="Times New Roman" w:cs="Times New Roman"/>
          <w:sz w:val="20"/>
          <w:szCs w:val="20"/>
          <w:highlight w:val="yellow"/>
        </w:rPr>
        <w:t>astfel</w:t>
      </w:r>
      <w:proofErr w:type="spellEnd"/>
      <w:r w:rsidR="00576ED6" w:rsidRPr="00A0026D">
        <w:rPr>
          <w:rFonts w:ascii="Times New Roman" w:hAnsi="Times New Roman" w:cs="Times New Roman"/>
          <w:b/>
          <w:bCs/>
          <w:i/>
          <w:iCs/>
          <w:sz w:val="20"/>
          <w:szCs w:val="20"/>
          <w:highlight w:val="yellow"/>
        </w:rPr>
        <w:t>:</w:t>
      </w:r>
    </w:p>
    <w:p w14:paraId="4DE9BD98" w14:textId="77777777" w:rsidR="00576ED6" w:rsidRPr="00A0026D" w:rsidRDefault="00576ED6" w:rsidP="001C1D24">
      <w:pPr>
        <w:pStyle w:val="Listparagraf"/>
        <w:ind w:left="142" w:right="-288" w:firstLine="886"/>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3.2.1.</w:t>
      </w:r>
      <w:r w:rsidRPr="00A0026D">
        <w:rPr>
          <w:rFonts w:ascii="Times New Roman" w:hAnsi="Times New Roman" w:cs="Times New Roman"/>
          <w:sz w:val="20"/>
          <w:szCs w:val="20"/>
          <w:lang w:val="ro-RO"/>
        </w:rPr>
        <w:t xml:space="preserve"> să plătească, după caz, cu regularitate, între 1 – 30 (31) ale lunii,  odată cu celelalte obligaţii faţă de Asociaţie, contribuţia la ajutorul de deces.</w:t>
      </w:r>
    </w:p>
    <w:p w14:paraId="1B1B3E12" w14:textId="77777777" w:rsidR="00576ED6" w:rsidRPr="00A0026D" w:rsidRDefault="00576ED6" w:rsidP="001C1D24">
      <w:pPr>
        <w:pStyle w:val="Listparagraf"/>
        <w:ind w:left="142" w:right="-288" w:firstLine="886"/>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 </w:t>
      </w:r>
      <w:r w:rsidRPr="00A0026D">
        <w:rPr>
          <w:rFonts w:ascii="Times New Roman" w:hAnsi="Times New Roman" w:cs="Times New Roman"/>
          <w:sz w:val="20"/>
          <w:szCs w:val="20"/>
          <w:lang w:val="ro-RO"/>
        </w:rPr>
        <w:tab/>
        <w:t>Neachitarea contributiei in termen de pană la 2 luni calendaristice de la momentul creării obligatiei de plată, conduce la diminuarea valorii ajutorului de deces după cum urmeaza:</w:t>
      </w:r>
    </w:p>
    <w:p w14:paraId="7F2907CF" w14:textId="77777777" w:rsidR="00576ED6" w:rsidRPr="00A0026D" w:rsidRDefault="00576ED6" w:rsidP="001C1D24">
      <w:pPr>
        <w:pStyle w:val="Listparagraf"/>
        <w:ind w:left="142" w:right="-288" w:firstLine="886"/>
        <w:jc w:val="both"/>
        <w:rPr>
          <w:rFonts w:ascii="Times New Roman" w:hAnsi="Times New Roman" w:cs="Times New Roman"/>
          <w:color w:val="0070C0"/>
          <w:sz w:val="20"/>
          <w:szCs w:val="20"/>
          <w:lang w:val="ro-RO"/>
        </w:rPr>
      </w:pPr>
      <w:r w:rsidRPr="00A0026D">
        <w:rPr>
          <w:rFonts w:ascii="Times New Roman" w:hAnsi="Times New Roman" w:cs="Times New Roman"/>
          <w:sz w:val="20"/>
          <w:szCs w:val="20"/>
          <w:lang w:val="ro-RO"/>
        </w:rPr>
        <w:tab/>
        <w:t xml:space="preserve">- pentru plata in cea de a 3 lună calendaristică, diminuarea este de 100 lei dacă intarzierea s-a inregistrat pană la data de 01.05.2016, respectiv 25 lei dacă intarzierea a survenit in perioada 1.05.2016-31.07.2024 si respectiv </w:t>
      </w:r>
      <w:r w:rsidRPr="00A0026D">
        <w:rPr>
          <w:rFonts w:ascii="Times New Roman" w:hAnsi="Times New Roman" w:cs="Times New Roman"/>
          <w:color w:val="0070C0"/>
          <w:sz w:val="20"/>
          <w:szCs w:val="20"/>
          <w:lang w:val="ro-RO"/>
        </w:rPr>
        <w:t>40 lei dacă intarzierea a survenit dupa data de 01.08.2024.</w:t>
      </w:r>
    </w:p>
    <w:p w14:paraId="641D9725" w14:textId="77777777" w:rsidR="00576ED6" w:rsidRPr="00A0026D" w:rsidRDefault="00576ED6" w:rsidP="001C1D24">
      <w:pPr>
        <w:pStyle w:val="Listparagraf"/>
        <w:ind w:left="142" w:right="-288" w:firstLine="886"/>
        <w:jc w:val="both"/>
        <w:rPr>
          <w:rFonts w:ascii="Times New Roman" w:hAnsi="Times New Roman" w:cs="Times New Roman"/>
          <w:color w:val="0070C0"/>
          <w:sz w:val="20"/>
          <w:szCs w:val="20"/>
          <w:lang w:val="ro-RO"/>
        </w:rPr>
      </w:pPr>
      <w:r w:rsidRPr="00A0026D">
        <w:rPr>
          <w:rFonts w:ascii="Times New Roman" w:hAnsi="Times New Roman" w:cs="Times New Roman"/>
          <w:b/>
          <w:bCs/>
          <w:sz w:val="20"/>
          <w:szCs w:val="20"/>
          <w:lang w:val="ro-RO"/>
        </w:rPr>
        <w:tab/>
      </w:r>
      <w:r w:rsidRPr="00A0026D">
        <w:rPr>
          <w:rFonts w:ascii="Times New Roman" w:hAnsi="Times New Roman" w:cs="Times New Roman"/>
          <w:sz w:val="20"/>
          <w:szCs w:val="20"/>
          <w:lang w:val="ro-RO"/>
        </w:rPr>
        <w:t xml:space="preserve">- pentru plata in cea de a 4-a lună calendaristică, diminuarea este de 200 lei dacă intarzierea s-a inregistrat pană la data de 01.05.2016, respectiv 50 lei dacă intarzierea a survenit in perioada 1.05.2016-31.07.2024 si respectiv </w:t>
      </w:r>
      <w:r w:rsidRPr="00A0026D">
        <w:rPr>
          <w:rFonts w:ascii="Times New Roman" w:hAnsi="Times New Roman" w:cs="Times New Roman"/>
          <w:color w:val="0070C0"/>
          <w:sz w:val="20"/>
          <w:szCs w:val="20"/>
          <w:lang w:val="ro-RO"/>
        </w:rPr>
        <w:t>80 lei dacă intarzierea a survenit dupa data de 01.08.2024 .</w:t>
      </w:r>
    </w:p>
    <w:p w14:paraId="5E3C4586" w14:textId="77777777" w:rsidR="00576ED6" w:rsidRPr="00A0026D" w:rsidRDefault="00576ED6" w:rsidP="001C1D24">
      <w:pPr>
        <w:pStyle w:val="Listparagraf"/>
        <w:ind w:left="142" w:right="-288" w:firstLine="886"/>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ab/>
        <w:t>Luna in care membrul aderent a achitat doar o fractie din cuantumul contributiei pentru ajutorul de deces, nu se ia in calcul ca intarziere.</w:t>
      </w:r>
    </w:p>
    <w:p w14:paraId="0C25213A" w14:textId="77777777" w:rsidR="00576ED6" w:rsidRPr="00A0026D" w:rsidRDefault="00576ED6" w:rsidP="001C1D24">
      <w:pPr>
        <w:pStyle w:val="Listparagraf"/>
        <w:spacing w:after="0" w:line="240" w:lineRule="auto"/>
        <w:ind w:left="142" w:right="-288" w:firstLine="886"/>
        <w:jc w:val="both"/>
        <w:rPr>
          <w:rFonts w:ascii="Times New Roman" w:hAnsi="Times New Roman" w:cs="Times New Roman"/>
          <w:sz w:val="20"/>
          <w:szCs w:val="20"/>
          <w:lang w:val="fr-FR"/>
        </w:rPr>
      </w:pPr>
    </w:p>
    <w:p w14:paraId="263E1432" w14:textId="77777777" w:rsidR="00F24739" w:rsidRPr="00A0026D" w:rsidRDefault="00F24739" w:rsidP="00F24739">
      <w:pPr>
        <w:pStyle w:val="Listparagraf"/>
        <w:spacing w:after="0" w:line="240" w:lineRule="auto"/>
        <w:ind w:left="1028" w:right="-288"/>
        <w:jc w:val="both"/>
        <w:rPr>
          <w:rFonts w:ascii="Times New Roman" w:hAnsi="Times New Roman" w:cs="Times New Roman"/>
          <w:sz w:val="20"/>
          <w:szCs w:val="20"/>
        </w:rPr>
      </w:pPr>
      <w:r w:rsidRPr="00A0026D">
        <w:rPr>
          <w:rFonts w:ascii="Times New Roman" w:hAnsi="Times New Roman" w:cs="Times New Roman"/>
          <w:sz w:val="20"/>
          <w:szCs w:val="20"/>
        </w:rPr>
        <w:t xml:space="preserve"> </w:t>
      </w:r>
      <w:r w:rsidRPr="00A0026D">
        <w:rPr>
          <w:rFonts w:ascii="Times New Roman" w:hAnsi="Times New Roman" w:cs="Times New Roman"/>
          <w:sz w:val="20"/>
          <w:szCs w:val="20"/>
          <w:highlight w:val="yellow"/>
        </w:rPr>
        <w:t xml:space="preserve">- art. 5.1. se </w:t>
      </w:r>
      <w:proofErr w:type="spellStart"/>
      <w:r w:rsidRPr="00A0026D">
        <w:rPr>
          <w:rFonts w:ascii="Times New Roman" w:hAnsi="Times New Roman" w:cs="Times New Roman"/>
          <w:sz w:val="20"/>
          <w:szCs w:val="20"/>
          <w:highlight w:val="yellow"/>
        </w:rPr>
        <w:t>modifica</w:t>
      </w:r>
      <w:proofErr w:type="spellEnd"/>
      <w:r w:rsidRPr="00A0026D">
        <w:rPr>
          <w:rFonts w:ascii="Times New Roman" w:hAnsi="Times New Roman" w:cs="Times New Roman"/>
          <w:sz w:val="20"/>
          <w:szCs w:val="20"/>
          <w:highlight w:val="yellow"/>
        </w:rPr>
        <w:t xml:space="preserve">, </w:t>
      </w:r>
      <w:proofErr w:type="spellStart"/>
      <w:r w:rsidRPr="00A0026D">
        <w:rPr>
          <w:rFonts w:ascii="Times New Roman" w:hAnsi="Times New Roman" w:cs="Times New Roman"/>
          <w:sz w:val="20"/>
          <w:szCs w:val="20"/>
          <w:highlight w:val="yellow"/>
        </w:rPr>
        <w:t>astfel</w:t>
      </w:r>
      <w:proofErr w:type="spellEnd"/>
      <w:r w:rsidRPr="00A0026D">
        <w:rPr>
          <w:rFonts w:ascii="Times New Roman" w:hAnsi="Times New Roman" w:cs="Times New Roman"/>
          <w:sz w:val="20"/>
          <w:szCs w:val="20"/>
          <w:highlight w:val="yellow"/>
        </w:rPr>
        <w:t>:</w:t>
      </w:r>
    </w:p>
    <w:p w14:paraId="617ED290" w14:textId="77777777" w:rsidR="00576ED6" w:rsidRPr="00A0026D" w:rsidRDefault="00576ED6" w:rsidP="00A9481F">
      <w:pPr>
        <w:ind w:right="-288" w:firstLine="708"/>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 xml:space="preserve">5.1. </w:t>
      </w:r>
      <w:r w:rsidRPr="00A0026D">
        <w:rPr>
          <w:rFonts w:ascii="Times New Roman" w:hAnsi="Times New Roman" w:cs="Times New Roman"/>
          <w:b/>
          <w:bCs/>
          <w:sz w:val="20"/>
          <w:szCs w:val="20"/>
          <w:u w:val="single"/>
          <w:lang w:val="ro-RO"/>
        </w:rPr>
        <w:t>Ajutorul financiar în caz de deces este PROGRESIV ŞI VARIABIL.</w:t>
      </w:r>
      <w:r w:rsidRPr="00A0026D">
        <w:rPr>
          <w:rFonts w:ascii="Times New Roman" w:hAnsi="Times New Roman" w:cs="Times New Roman"/>
          <w:sz w:val="20"/>
          <w:szCs w:val="20"/>
          <w:lang w:val="ro-RO"/>
        </w:rPr>
        <w:tab/>
      </w:r>
      <w:r w:rsidRPr="00A0026D">
        <w:rPr>
          <w:rFonts w:ascii="Times New Roman" w:hAnsi="Times New Roman" w:cs="Times New Roman"/>
          <w:b/>
          <w:bCs/>
          <w:sz w:val="20"/>
          <w:szCs w:val="20"/>
          <w:u w:val="single"/>
          <w:lang w:val="ro-RO"/>
        </w:rPr>
        <w:t>PROGRESIV</w:t>
      </w:r>
      <w:r w:rsidRPr="00A0026D">
        <w:rPr>
          <w:rFonts w:ascii="Times New Roman" w:hAnsi="Times New Roman" w:cs="Times New Roman"/>
          <w:b/>
          <w:bCs/>
          <w:sz w:val="20"/>
          <w:szCs w:val="20"/>
          <w:lang w:val="ro-RO"/>
        </w:rPr>
        <w:t xml:space="preserve"> </w:t>
      </w:r>
      <w:r w:rsidRPr="00A0026D">
        <w:rPr>
          <w:rFonts w:ascii="Times New Roman" w:hAnsi="Times New Roman" w:cs="Times New Roman"/>
          <w:sz w:val="20"/>
          <w:szCs w:val="20"/>
          <w:lang w:val="ro-RO"/>
        </w:rPr>
        <w:t>înseamnă că ajutorul creşte, lună de lună, în raport direct cu vechimea aderentului până la valoarea maximă stabilită de Adunarea Generală, după cum urmează :</w:t>
      </w:r>
    </w:p>
    <w:p w14:paraId="14961B2D" w14:textId="14782BBC" w:rsidR="00576ED6" w:rsidRPr="00A0026D" w:rsidRDefault="00576ED6" w:rsidP="00576ED6">
      <w:pPr>
        <w:spacing w:after="0" w:line="240" w:lineRule="auto"/>
        <w:ind w:right="-289"/>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 </w:t>
      </w:r>
      <w:r w:rsidR="001C1D24" w:rsidRPr="00A0026D">
        <w:rPr>
          <w:rFonts w:ascii="Times New Roman" w:hAnsi="Times New Roman" w:cs="Times New Roman"/>
          <w:sz w:val="20"/>
          <w:szCs w:val="20"/>
          <w:lang w:val="ro-RO"/>
        </w:rPr>
        <w:t xml:space="preserve"> </w:t>
      </w:r>
      <w:r w:rsidRPr="00A0026D">
        <w:rPr>
          <w:rFonts w:ascii="Times New Roman" w:hAnsi="Times New Roman" w:cs="Times New Roman"/>
          <w:sz w:val="20"/>
          <w:szCs w:val="20"/>
          <w:lang w:val="ro-RO"/>
        </w:rPr>
        <w:t>Pentru fiecare lună pană la aprilie 2016 inclusiv, cu cate 100 lei;</w:t>
      </w:r>
    </w:p>
    <w:p w14:paraId="4AA6E287" w14:textId="77777777" w:rsidR="00506D34" w:rsidRPr="00A0026D" w:rsidRDefault="00576ED6" w:rsidP="00506D34">
      <w:pPr>
        <w:spacing w:after="0" w:line="240" w:lineRule="auto"/>
        <w:ind w:right="-289"/>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Pentru fiecare luna incepand cu mai 2016, cu cate 25 lei pana la 31iulie 2024 inclusiv;</w:t>
      </w:r>
    </w:p>
    <w:p w14:paraId="76BB1A14" w14:textId="1E1FF280" w:rsidR="00576ED6" w:rsidRPr="00A0026D" w:rsidRDefault="00576ED6" w:rsidP="00506D34">
      <w:pPr>
        <w:spacing w:after="0" w:line="240" w:lineRule="auto"/>
        <w:ind w:right="-289"/>
        <w:jc w:val="both"/>
        <w:rPr>
          <w:rFonts w:ascii="Times New Roman" w:hAnsi="Times New Roman" w:cs="Times New Roman"/>
          <w:color w:val="0070C0"/>
          <w:sz w:val="20"/>
          <w:szCs w:val="20"/>
          <w:lang w:val="ro-RO"/>
        </w:rPr>
      </w:pPr>
      <w:r w:rsidRPr="00A0026D">
        <w:rPr>
          <w:rFonts w:ascii="Times New Roman" w:hAnsi="Times New Roman" w:cs="Times New Roman"/>
          <w:color w:val="0070C0"/>
          <w:sz w:val="20"/>
          <w:szCs w:val="20"/>
          <w:lang w:val="ro-RO"/>
        </w:rPr>
        <w:t>- Pentru fiecare  luna incepand cu august 2024, cu cate 40 lei.</w:t>
      </w:r>
    </w:p>
    <w:p w14:paraId="02E45EBD" w14:textId="77777777" w:rsidR="00576ED6" w:rsidRPr="00A0026D" w:rsidRDefault="00576ED6" w:rsidP="00576ED6">
      <w:pPr>
        <w:pStyle w:val="Listparagraf"/>
        <w:spacing w:after="0" w:line="240" w:lineRule="auto"/>
        <w:ind w:left="1028" w:right="-289"/>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w:t>
      </w:r>
    </w:p>
    <w:p w14:paraId="0E133AAD" w14:textId="096DA015" w:rsidR="00576ED6" w:rsidRPr="00A0026D" w:rsidRDefault="00576ED6" w:rsidP="00576ED6">
      <w:pPr>
        <w:spacing w:after="0" w:line="240" w:lineRule="auto"/>
        <w:ind w:right="-289" w:firstLine="708"/>
        <w:jc w:val="both"/>
        <w:rPr>
          <w:rFonts w:ascii="Times New Roman" w:hAnsi="Times New Roman" w:cs="Times New Roman"/>
          <w:sz w:val="20"/>
          <w:szCs w:val="20"/>
          <w:lang w:val="ro-RO"/>
        </w:rPr>
      </w:pPr>
      <w:r w:rsidRPr="00A0026D">
        <w:rPr>
          <w:rFonts w:ascii="Times New Roman" w:hAnsi="Times New Roman" w:cs="Times New Roman"/>
          <w:b/>
          <w:bCs/>
          <w:sz w:val="20"/>
          <w:szCs w:val="20"/>
          <w:u w:val="single"/>
          <w:lang w:val="ro-RO"/>
        </w:rPr>
        <w:t xml:space="preserve">VARIABIL </w:t>
      </w:r>
      <w:r w:rsidRPr="00A0026D">
        <w:rPr>
          <w:rFonts w:ascii="Times New Roman" w:hAnsi="Times New Roman" w:cs="Times New Roman"/>
          <w:sz w:val="20"/>
          <w:szCs w:val="20"/>
          <w:lang w:val="ro-RO"/>
        </w:rPr>
        <w:t xml:space="preserve"> înseamnă că :</w:t>
      </w:r>
    </w:p>
    <w:p w14:paraId="38F16126" w14:textId="0C4D1C97" w:rsidR="00576ED6" w:rsidRPr="00A0026D" w:rsidRDefault="00576ED6" w:rsidP="00506D34">
      <w:pPr>
        <w:spacing w:after="0" w:line="240" w:lineRule="auto"/>
        <w:ind w:right="-289" w:firstLine="708"/>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a) </w:t>
      </w:r>
      <w:r w:rsidRPr="00A0026D">
        <w:rPr>
          <w:rFonts w:ascii="Times New Roman" w:hAnsi="Times New Roman" w:cs="Times New Roman"/>
          <w:sz w:val="20"/>
          <w:szCs w:val="20"/>
          <w:u w:val="single"/>
          <w:lang w:val="ro-RO"/>
        </w:rPr>
        <w:t>Valoarea ajutorului individual diferă de la un membru aderent la altul în funcţie de data aderării lui şi corectitudinea la plata contribuţiei</w:t>
      </w:r>
      <w:r w:rsidRPr="00A0026D">
        <w:rPr>
          <w:rFonts w:ascii="Times New Roman" w:hAnsi="Times New Roman" w:cs="Times New Roman"/>
          <w:sz w:val="20"/>
          <w:szCs w:val="20"/>
          <w:lang w:val="ro-RO"/>
        </w:rPr>
        <w:t>. </w:t>
      </w:r>
    </w:p>
    <w:p w14:paraId="76F19E4A" w14:textId="71F1FFB0" w:rsidR="00576ED6" w:rsidRPr="00A0026D" w:rsidRDefault="00576ED6" w:rsidP="00576ED6">
      <w:pPr>
        <w:spacing w:after="0" w:line="240" w:lineRule="auto"/>
        <w:ind w:right="-289" w:firstLine="708"/>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b) </w:t>
      </w:r>
      <w:r w:rsidRPr="00A0026D">
        <w:rPr>
          <w:rFonts w:ascii="Times New Roman" w:hAnsi="Times New Roman" w:cs="Times New Roman"/>
          <w:sz w:val="20"/>
          <w:szCs w:val="20"/>
          <w:u w:val="single"/>
          <w:lang w:val="ro-RO"/>
        </w:rPr>
        <w:t>Corectitudinea la plata contributiei</w:t>
      </w:r>
      <w:r w:rsidRPr="00A0026D">
        <w:rPr>
          <w:rFonts w:ascii="Times New Roman" w:hAnsi="Times New Roman" w:cs="Times New Roman"/>
          <w:sz w:val="20"/>
          <w:szCs w:val="20"/>
          <w:lang w:val="ro-RO"/>
        </w:rPr>
        <w:t>, se analizează pentru perioada de timp care generează cuantumul maxim al ajutorului de deces, socotită de la luna decesului, in urmă. Cuantumul maxim al ajutorului financiar in caz de deces este aprobat de Adunarea Generala. </w:t>
      </w:r>
    </w:p>
    <w:p w14:paraId="2A59ABFD" w14:textId="11EC1B14" w:rsidR="00576ED6" w:rsidRPr="00A0026D" w:rsidRDefault="00576ED6" w:rsidP="00576ED6">
      <w:pPr>
        <w:spacing w:after="0" w:line="240" w:lineRule="auto"/>
        <w:ind w:right="-289" w:firstLine="708"/>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Evolutia cuantumului ajutorului financiar in caz de deces:</w:t>
      </w:r>
    </w:p>
    <w:p w14:paraId="4D27C082" w14:textId="054E7E9D" w:rsidR="00576ED6" w:rsidRPr="00A0026D" w:rsidRDefault="00576ED6" w:rsidP="00576ED6">
      <w:pPr>
        <w:spacing w:after="0" w:line="240" w:lineRule="auto"/>
        <w:ind w:right="-289" w:firstLine="708"/>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1.</w:t>
      </w:r>
      <w:r w:rsidR="00506D34" w:rsidRPr="00A0026D">
        <w:rPr>
          <w:rFonts w:ascii="Times New Roman" w:hAnsi="Times New Roman" w:cs="Times New Roman"/>
          <w:b/>
          <w:bCs/>
          <w:sz w:val="20"/>
          <w:szCs w:val="20"/>
          <w:lang w:val="ro-RO"/>
        </w:rPr>
        <w:t xml:space="preserve"> </w:t>
      </w:r>
      <w:r w:rsidRPr="00A0026D">
        <w:rPr>
          <w:rFonts w:ascii="Times New Roman" w:hAnsi="Times New Roman" w:cs="Times New Roman"/>
          <w:b/>
          <w:bCs/>
          <w:sz w:val="20"/>
          <w:szCs w:val="20"/>
          <w:u w:val="single"/>
          <w:lang w:val="ro-RO"/>
        </w:rPr>
        <w:t>Pana la data de 30.11.2021</w:t>
      </w:r>
      <w:r w:rsidRPr="00A0026D">
        <w:rPr>
          <w:rFonts w:ascii="Times New Roman" w:hAnsi="Times New Roman" w:cs="Times New Roman"/>
          <w:b/>
          <w:bCs/>
          <w:sz w:val="20"/>
          <w:szCs w:val="20"/>
          <w:lang w:val="ro-RO"/>
        </w:rPr>
        <w:t xml:space="preserve"> cuantumul ajutorului financiar in caz de deces a fost de maxim 4.200 lei/membru;</w:t>
      </w:r>
    </w:p>
    <w:p w14:paraId="09110C87" w14:textId="77777777" w:rsidR="00576ED6" w:rsidRPr="00A0026D" w:rsidRDefault="00576ED6" w:rsidP="00576ED6">
      <w:pPr>
        <w:spacing w:after="0" w:line="240" w:lineRule="auto"/>
        <w:ind w:right="-289" w:firstLine="708"/>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 xml:space="preserve">2. </w:t>
      </w:r>
      <w:r w:rsidRPr="00A0026D">
        <w:rPr>
          <w:rFonts w:ascii="Times New Roman" w:hAnsi="Times New Roman" w:cs="Times New Roman"/>
          <w:b/>
          <w:bCs/>
          <w:sz w:val="20"/>
          <w:szCs w:val="20"/>
          <w:u w:val="single"/>
          <w:lang w:val="ro-RO"/>
        </w:rPr>
        <w:t>Incepand cu data de 01.12.2021</w:t>
      </w:r>
      <w:r w:rsidRPr="00A0026D">
        <w:rPr>
          <w:rFonts w:ascii="Times New Roman" w:hAnsi="Times New Roman" w:cs="Times New Roman"/>
          <w:b/>
          <w:bCs/>
          <w:sz w:val="20"/>
          <w:szCs w:val="20"/>
          <w:lang w:val="ro-RO"/>
        </w:rPr>
        <w:t xml:space="preserve"> s-a majorat cuantumul ajutorului financiar in caz de deces de la  4.200 lei la maxim  5000 lei/membru;</w:t>
      </w:r>
    </w:p>
    <w:p w14:paraId="6E1A4D97" w14:textId="77777777" w:rsidR="00576ED6" w:rsidRPr="00A0026D" w:rsidRDefault="00576ED6" w:rsidP="00576ED6">
      <w:pPr>
        <w:spacing w:after="0" w:line="240" w:lineRule="auto"/>
        <w:ind w:right="-289" w:firstLine="708"/>
        <w:jc w:val="both"/>
        <w:rPr>
          <w:rFonts w:ascii="Times New Roman" w:hAnsi="Times New Roman" w:cs="Times New Roman"/>
          <w:b/>
          <w:bCs/>
          <w:color w:val="0070C0"/>
          <w:sz w:val="20"/>
          <w:szCs w:val="20"/>
          <w:lang w:val="ro-RO"/>
        </w:rPr>
      </w:pPr>
      <w:r w:rsidRPr="00A0026D">
        <w:rPr>
          <w:rFonts w:ascii="Times New Roman" w:hAnsi="Times New Roman" w:cs="Times New Roman"/>
          <w:b/>
          <w:bCs/>
          <w:color w:val="0070C0"/>
          <w:sz w:val="20"/>
          <w:szCs w:val="20"/>
          <w:lang w:val="ro-RO"/>
        </w:rPr>
        <w:t>3.</w:t>
      </w:r>
      <w:r w:rsidRPr="00A0026D">
        <w:rPr>
          <w:rFonts w:ascii="Times New Roman" w:hAnsi="Times New Roman" w:cs="Times New Roman"/>
          <w:color w:val="0070C0"/>
          <w:sz w:val="20"/>
          <w:szCs w:val="20"/>
          <w:lang w:val="ro-RO"/>
        </w:rPr>
        <w:t xml:space="preserve"> </w:t>
      </w:r>
      <w:r w:rsidRPr="00A0026D">
        <w:rPr>
          <w:rFonts w:ascii="Times New Roman" w:hAnsi="Times New Roman" w:cs="Times New Roman"/>
          <w:b/>
          <w:bCs/>
          <w:color w:val="0070C0"/>
          <w:sz w:val="20"/>
          <w:szCs w:val="20"/>
          <w:u w:val="single"/>
          <w:lang w:val="ro-RO"/>
        </w:rPr>
        <w:t>Incepand cu data de 01.08.2024</w:t>
      </w:r>
      <w:r w:rsidRPr="00A0026D">
        <w:rPr>
          <w:rFonts w:ascii="Times New Roman" w:hAnsi="Times New Roman" w:cs="Times New Roman"/>
          <w:b/>
          <w:bCs/>
          <w:color w:val="0070C0"/>
          <w:sz w:val="20"/>
          <w:szCs w:val="20"/>
          <w:lang w:val="ro-RO"/>
        </w:rPr>
        <w:t xml:space="preserve"> se majoreaza cuantumul ajutorului financiar in caz de deces de la 5000 lei/membru, la nivelul maxim de 6.000 lei/membru. </w:t>
      </w:r>
    </w:p>
    <w:p w14:paraId="0EBE03CB" w14:textId="77777777" w:rsidR="0031245D" w:rsidRPr="00A0026D" w:rsidRDefault="0031245D" w:rsidP="00576ED6">
      <w:pPr>
        <w:spacing w:after="0" w:line="240" w:lineRule="auto"/>
        <w:ind w:right="-289" w:firstLine="708"/>
        <w:jc w:val="both"/>
        <w:rPr>
          <w:rFonts w:ascii="Times New Roman" w:hAnsi="Times New Roman" w:cs="Times New Roman"/>
          <w:color w:val="0070C0"/>
          <w:sz w:val="20"/>
          <w:szCs w:val="20"/>
          <w:lang w:val="ro-RO"/>
        </w:rPr>
      </w:pPr>
    </w:p>
    <w:p w14:paraId="43571DB0" w14:textId="77777777" w:rsidR="00F24739" w:rsidRPr="00A0026D" w:rsidRDefault="00F24739" w:rsidP="00F24739">
      <w:pPr>
        <w:pStyle w:val="Listparagraf"/>
        <w:spacing w:after="0" w:line="240" w:lineRule="auto"/>
        <w:ind w:left="144" w:right="-288" w:firstLine="720"/>
        <w:jc w:val="both"/>
        <w:rPr>
          <w:rFonts w:ascii="Times New Roman" w:hAnsi="Times New Roman" w:cs="Times New Roman"/>
          <w:sz w:val="20"/>
          <w:szCs w:val="20"/>
        </w:rPr>
      </w:pPr>
      <w:r w:rsidRPr="00A0026D">
        <w:rPr>
          <w:rFonts w:ascii="Times New Roman" w:hAnsi="Times New Roman" w:cs="Times New Roman"/>
          <w:sz w:val="20"/>
          <w:szCs w:val="20"/>
          <w:highlight w:val="yellow"/>
        </w:rPr>
        <w:t xml:space="preserve">- art. 6.5., se </w:t>
      </w:r>
      <w:proofErr w:type="spellStart"/>
      <w:r w:rsidRPr="00A0026D">
        <w:rPr>
          <w:rFonts w:ascii="Times New Roman" w:hAnsi="Times New Roman" w:cs="Times New Roman"/>
          <w:sz w:val="20"/>
          <w:szCs w:val="20"/>
          <w:highlight w:val="yellow"/>
        </w:rPr>
        <w:t>modifica</w:t>
      </w:r>
      <w:proofErr w:type="spellEnd"/>
      <w:r w:rsidRPr="00A0026D">
        <w:rPr>
          <w:rFonts w:ascii="Times New Roman" w:hAnsi="Times New Roman" w:cs="Times New Roman"/>
          <w:sz w:val="20"/>
          <w:szCs w:val="20"/>
          <w:highlight w:val="yellow"/>
        </w:rPr>
        <w:t xml:space="preserve">, </w:t>
      </w:r>
      <w:proofErr w:type="spellStart"/>
      <w:r w:rsidRPr="00A0026D">
        <w:rPr>
          <w:rFonts w:ascii="Times New Roman" w:hAnsi="Times New Roman" w:cs="Times New Roman"/>
          <w:sz w:val="20"/>
          <w:szCs w:val="20"/>
          <w:highlight w:val="yellow"/>
        </w:rPr>
        <w:t>astfel</w:t>
      </w:r>
      <w:proofErr w:type="spellEnd"/>
      <w:r w:rsidRPr="00A0026D">
        <w:rPr>
          <w:rFonts w:ascii="Times New Roman" w:hAnsi="Times New Roman" w:cs="Times New Roman"/>
          <w:sz w:val="20"/>
          <w:szCs w:val="20"/>
          <w:highlight w:val="yellow"/>
        </w:rPr>
        <w:t>:</w:t>
      </w:r>
      <w:r w:rsidRPr="00A0026D">
        <w:rPr>
          <w:rFonts w:ascii="Times New Roman" w:hAnsi="Times New Roman" w:cs="Times New Roman"/>
          <w:sz w:val="20"/>
          <w:szCs w:val="20"/>
        </w:rPr>
        <w:t> </w:t>
      </w:r>
    </w:p>
    <w:p w14:paraId="5FBF84D5" w14:textId="77777777" w:rsidR="00506D34" w:rsidRPr="00A0026D" w:rsidRDefault="00506D34" w:rsidP="00506D34">
      <w:pPr>
        <w:pStyle w:val="Listparagraf"/>
        <w:spacing w:after="0" w:line="240" w:lineRule="auto"/>
        <w:ind w:left="144" w:right="-288" w:firstLine="720"/>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6.5.</w:t>
      </w:r>
      <w:r w:rsidRPr="00A0026D">
        <w:rPr>
          <w:rFonts w:ascii="Times New Roman" w:hAnsi="Times New Roman" w:cs="Times New Roman"/>
          <w:sz w:val="20"/>
          <w:szCs w:val="20"/>
          <w:lang w:val="ro-RO"/>
        </w:rPr>
        <w:t xml:space="preserve"> </w:t>
      </w:r>
      <w:r w:rsidRPr="00A0026D">
        <w:rPr>
          <w:rFonts w:ascii="Times New Roman" w:hAnsi="Times New Roman" w:cs="Times New Roman"/>
          <w:b/>
          <w:bCs/>
          <w:sz w:val="20"/>
          <w:szCs w:val="20"/>
          <w:u w:val="single"/>
          <w:lang w:val="ro-RO"/>
        </w:rPr>
        <w:t>Plata ajutorului financiar în caz de deces</w:t>
      </w:r>
      <w:r w:rsidRPr="00A0026D">
        <w:rPr>
          <w:rFonts w:ascii="Times New Roman" w:hAnsi="Times New Roman" w:cs="Times New Roman"/>
          <w:sz w:val="20"/>
          <w:szCs w:val="20"/>
          <w:lang w:val="ro-RO"/>
        </w:rPr>
        <w:t xml:space="preserve"> se face la data înregistrării decesului membrului aderent in baza Convenţiei încheiate cu C.A.R. DUCTILCORD I.F.N. de către membrul asociat aderent, către persoana (persoanele) împuternicită(e) </w:t>
      </w:r>
      <w:r w:rsidRPr="00A0026D">
        <w:rPr>
          <w:rFonts w:ascii="Times New Roman" w:hAnsi="Times New Roman" w:cs="Times New Roman"/>
          <w:color w:val="0070C0"/>
          <w:sz w:val="20"/>
          <w:szCs w:val="20"/>
          <w:lang w:val="ro-RO"/>
        </w:rPr>
        <w:t xml:space="preserve">sau succesorii legali </w:t>
      </w:r>
      <w:r w:rsidRPr="00A0026D">
        <w:rPr>
          <w:rFonts w:ascii="Times New Roman" w:hAnsi="Times New Roman" w:cs="Times New Roman"/>
          <w:sz w:val="20"/>
          <w:szCs w:val="20"/>
          <w:lang w:val="ro-RO"/>
        </w:rPr>
        <w:t>să preia drepturile/</w:t>
      </w:r>
      <w:r w:rsidRPr="00A0026D">
        <w:rPr>
          <w:rFonts w:ascii="Times New Roman" w:hAnsi="Times New Roman" w:cs="Times New Roman"/>
          <w:color w:val="0070C0"/>
          <w:sz w:val="20"/>
          <w:szCs w:val="20"/>
          <w:lang w:val="ro-RO"/>
        </w:rPr>
        <w:t xml:space="preserve">obligatiile </w:t>
      </w:r>
      <w:r w:rsidRPr="00A0026D">
        <w:rPr>
          <w:rFonts w:ascii="Times New Roman" w:hAnsi="Times New Roman" w:cs="Times New Roman"/>
          <w:sz w:val="20"/>
          <w:szCs w:val="20"/>
          <w:lang w:val="ro-RO"/>
        </w:rPr>
        <w:t xml:space="preserve">ce i se cuvin de la Asociaţie în baza următoarelor </w:t>
      </w:r>
      <w:r w:rsidRPr="00A0026D">
        <w:rPr>
          <w:rFonts w:ascii="Times New Roman" w:hAnsi="Times New Roman" w:cs="Times New Roman"/>
          <w:b/>
          <w:bCs/>
          <w:sz w:val="20"/>
          <w:szCs w:val="20"/>
          <w:u w:val="single"/>
          <w:lang w:val="ro-RO"/>
        </w:rPr>
        <w:t>documente:</w:t>
      </w:r>
    </w:p>
    <w:p w14:paraId="5157D64A" w14:textId="49AE3422" w:rsidR="00506D34" w:rsidRPr="00A0026D" w:rsidRDefault="00506D34" w:rsidP="00506D34">
      <w:pPr>
        <w:spacing w:after="0" w:line="240" w:lineRule="auto"/>
        <w:ind w:right="-288"/>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   -   Cererea pentru acordarea ajutorului financiar in caz de deces;</w:t>
      </w:r>
    </w:p>
    <w:p w14:paraId="31C4B8D7" w14:textId="02BF1C26" w:rsidR="00506D34" w:rsidRPr="00A0026D" w:rsidRDefault="00506D34" w:rsidP="00506D34">
      <w:pPr>
        <w:spacing w:after="0" w:line="240" w:lineRule="auto"/>
        <w:ind w:right="-288"/>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   -   Cartea de identitate personală </w:t>
      </w:r>
      <w:r w:rsidRPr="00A0026D">
        <w:rPr>
          <w:rFonts w:ascii="Times New Roman" w:hAnsi="Times New Roman" w:cs="Times New Roman"/>
          <w:color w:val="0070C0"/>
          <w:sz w:val="20"/>
          <w:szCs w:val="20"/>
          <w:lang w:val="ro-RO"/>
        </w:rPr>
        <w:t xml:space="preserve">prezentata in original;    </w:t>
      </w:r>
    </w:p>
    <w:p w14:paraId="62F3CF6B" w14:textId="78A79759" w:rsidR="00506D34" w:rsidRPr="00A0026D" w:rsidRDefault="00506D34" w:rsidP="00506D34">
      <w:pPr>
        <w:pStyle w:val="Listparagraf"/>
        <w:spacing w:after="0" w:line="240" w:lineRule="auto"/>
        <w:ind w:left="144" w:right="-288"/>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 -   Certificatul de deces al defunctului membru asociat, </w:t>
      </w:r>
      <w:r w:rsidRPr="00A0026D">
        <w:rPr>
          <w:rFonts w:ascii="Times New Roman" w:hAnsi="Times New Roman" w:cs="Times New Roman"/>
          <w:b/>
          <w:bCs/>
          <w:sz w:val="20"/>
          <w:szCs w:val="20"/>
          <w:lang w:val="ro-RO"/>
        </w:rPr>
        <w:t>prezentat in original;</w:t>
      </w:r>
    </w:p>
    <w:p w14:paraId="3E69285E" w14:textId="02788F79" w:rsidR="00506D34" w:rsidRPr="00A0026D" w:rsidRDefault="00506D34" w:rsidP="00506D34">
      <w:pPr>
        <w:spacing w:after="0" w:line="240" w:lineRule="auto"/>
        <w:ind w:right="-288"/>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xml:space="preserve">   -   Actul de succesiune (după caz), </w:t>
      </w:r>
      <w:r w:rsidRPr="00A0026D">
        <w:rPr>
          <w:rFonts w:ascii="Times New Roman" w:hAnsi="Times New Roman" w:cs="Times New Roman"/>
          <w:color w:val="0070C0"/>
          <w:sz w:val="20"/>
          <w:szCs w:val="20"/>
          <w:lang w:val="ro-RO"/>
        </w:rPr>
        <w:t>prezentat in original.</w:t>
      </w:r>
    </w:p>
    <w:p w14:paraId="633E7896" w14:textId="77777777" w:rsidR="00506D34" w:rsidRPr="00A0026D" w:rsidRDefault="00506D34" w:rsidP="00506D34">
      <w:pPr>
        <w:pStyle w:val="Listparagraf"/>
        <w:spacing w:after="0" w:line="240" w:lineRule="auto"/>
        <w:ind w:left="144" w:right="-288" w:firstLine="720"/>
        <w:jc w:val="both"/>
        <w:rPr>
          <w:rFonts w:ascii="Times New Roman" w:hAnsi="Times New Roman" w:cs="Times New Roman"/>
          <w:sz w:val="20"/>
          <w:szCs w:val="20"/>
          <w:lang w:val="ro-RO"/>
        </w:rPr>
      </w:pPr>
      <w:r w:rsidRPr="00A0026D">
        <w:rPr>
          <w:rFonts w:ascii="Times New Roman" w:hAnsi="Times New Roman" w:cs="Times New Roman"/>
          <w:sz w:val="20"/>
          <w:szCs w:val="20"/>
          <w:lang w:val="ro-RO"/>
        </w:rPr>
        <w:t> </w:t>
      </w:r>
    </w:p>
    <w:p w14:paraId="6EA4F58B" w14:textId="77777777" w:rsidR="00506D34" w:rsidRPr="00A0026D" w:rsidRDefault="00506D34" w:rsidP="00506D34">
      <w:pPr>
        <w:spacing w:after="0" w:line="240" w:lineRule="auto"/>
        <w:ind w:right="-288" w:firstLine="708"/>
        <w:jc w:val="both"/>
        <w:rPr>
          <w:rFonts w:ascii="Times New Roman" w:hAnsi="Times New Roman" w:cs="Times New Roman"/>
          <w:color w:val="0070C0"/>
          <w:sz w:val="20"/>
          <w:szCs w:val="20"/>
          <w:lang w:val="ro-RO"/>
        </w:rPr>
      </w:pPr>
      <w:r w:rsidRPr="00A0026D">
        <w:rPr>
          <w:rFonts w:ascii="Times New Roman" w:hAnsi="Times New Roman" w:cs="Times New Roman"/>
          <w:color w:val="0070C0"/>
          <w:sz w:val="20"/>
          <w:szCs w:val="20"/>
          <w:lang w:val="ro-RO"/>
        </w:rPr>
        <w:t>C.A.R. DUCTILCORD I.F.N. va transfera asupra moştenitorilor legali nominalizaţi în Actul de Succesiune sau persoanelor imputernicite, atât drepturile ce le revin de la Asociaţie cât şi datoriile defunctului faţă de asociaţie.</w:t>
      </w:r>
    </w:p>
    <w:p w14:paraId="754D8D20" w14:textId="77777777" w:rsidR="00506D34" w:rsidRPr="00A0026D" w:rsidRDefault="00506D34" w:rsidP="00F24739">
      <w:pPr>
        <w:pStyle w:val="Listparagraf"/>
        <w:spacing w:after="0" w:line="240" w:lineRule="auto"/>
        <w:ind w:left="144" w:right="-288" w:firstLine="720"/>
        <w:jc w:val="both"/>
        <w:rPr>
          <w:rFonts w:ascii="Times New Roman" w:hAnsi="Times New Roman" w:cs="Times New Roman"/>
          <w:sz w:val="20"/>
          <w:szCs w:val="20"/>
        </w:rPr>
      </w:pPr>
    </w:p>
    <w:p w14:paraId="342FC029" w14:textId="77777777" w:rsidR="00F24739" w:rsidRPr="00A0026D" w:rsidRDefault="00F24739" w:rsidP="00F24739">
      <w:pPr>
        <w:pStyle w:val="Listparagraf"/>
        <w:spacing w:after="0" w:line="240" w:lineRule="auto"/>
        <w:ind w:left="144" w:right="-288" w:firstLine="720"/>
        <w:jc w:val="both"/>
        <w:rPr>
          <w:rFonts w:ascii="Times New Roman" w:hAnsi="Times New Roman" w:cs="Times New Roman"/>
          <w:sz w:val="20"/>
          <w:szCs w:val="20"/>
        </w:rPr>
      </w:pPr>
      <w:r w:rsidRPr="00A0026D">
        <w:rPr>
          <w:rFonts w:ascii="Times New Roman" w:hAnsi="Times New Roman" w:cs="Times New Roman"/>
          <w:sz w:val="20"/>
          <w:szCs w:val="20"/>
          <w:highlight w:val="yellow"/>
        </w:rPr>
        <w:t xml:space="preserve">- art. 6.6., se </w:t>
      </w:r>
      <w:proofErr w:type="spellStart"/>
      <w:r w:rsidRPr="00A0026D">
        <w:rPr>
          <w:rFonts w:ascii="Times New Roman" w:hAnsi="Times New Roman" w:cs="Times New Roman"/>
          <w:sz w:val="20"/>
          <w:szCs w:val="20"/>
          <w:highlight w:val="yellow"/>
        </w:rPr>
        <w:t>modifica</w:t>
      </w:r>
      <w:proofErr w:type="spellEnd"/>
      <w:r w:rsidRPr="00A0026D">
        <w:rPr>
          <w:rFonts w:ascii="Times New Roman" w:hAnsi="Times New Roman" w:cs="Times New Roman"/>
          <w:sz w:val="20"/>
          <w:szCs w:val="20"/>
          <w:highlight w:val="yellow"/>
        </w:rPr>
        <w:t xml:space="preserve">, </w:t>
      </w:r>
      <w:proofErr w:type="spellStart"/>
      <w:r w:rsidRPr="00A0026D">
        <w:rPr>
          <w:rFonts w:ascii="Times New Roman" w:hAnsi="Times New Roman" w:cs="Times New Roman"/>
          <w:sz w:val="20"/>
          <w:szCs w:val="20"/>
          <w:highlight w:val="yellow"/>
        </w:rPr>
        <w:t>astfel</w:t>
      </w:r>
      <w:proofErr w:type="spellEnd"/>
      <w:r w:rsidRPr="00A0026D">
        <w:rPr>
          <w:rFonts w:ascii="Times New Roman" w:hAnsi="Times New Roman" w:cs="Times New Roman"/>
          <w:sz w:val="20"/>
          <w:szCs w:val="20"/>
          <w:highlight w:val="yellow"/>
        </w:rPr>
        <w:t>:</w:t>
      </w:r>
      <w:r w:rsidRPr="00A0026D">
        <w:rPr>
          <w:rFonts w:ascii="Times New Roman" w:hAnsi="Times New Roman" w:cs="Times New Roman"/>
          <w:sz w:val="20"/>
          <w:szCs w:val="20"/>
        </w:rPr>
        <w:t> </w:t>
      </w:r>
    </w:p>
    <w:p w14:paraId="5E0B781A" w14:textId="644D036E" w:rsidR="00506D34" w:rsidRPr="00A0026D" w:rsidRDefault="00506D34" w:rsidP="00506D34">
      <w:pPr>
        <w:pStyle w:val="Listparagraf"/>
        <w:spacing w:after="0" w:line="240" w:lineRule="auto"/>
        <w:ind w:left="144" w:right="-288" w:firstLine="564"/>
        <w:jc w:val="both"/>
        <w:rPr>
          <w:rFonts w:ascii="Times New Roman" w:hAnsi="Times New Roman" w:cs="Times New Roman"/>
          <w:sz w:val="20"/>
          <w:szCs w:val="20"/>
          <w:lang w:val="ro-RO"/>
        </w:rPr>
      </w:pPr>
      <w:r w:rsidRPr="00A0026D">
        <w:rPr>
          <w:rFonts w:ascii="Times New Roman" w:hAnsi="Times New Roman" w:cs="Times New Roman"/>
          <w:b/>
          <w:bCs/>
          <w:sz w:val="20"/>
          <w:szCs w:val="20"/>
          <w:lang w:val="ro-RO"/>
        </w:rPr>
        <w:t>6.6.</w:t>
      </w:r>
      <w:r w:rsidRPr="00A0026D">
        <w:rPr>
          <w:rFonts w:ascii="Times New Roman" w:hAnsi="Times New Roman" w:cs="Times New Roman"/>
          <w:sz w:val="20"/>
          <w:szCs w:val="20"/>
          <w:lang w:val="ro-RO"/>
        </w:rPr>
        <w:t xml:space="preserve"> </w:t>
      </w:r>
      <w:r w:rsidRPr="00A0026D">
        <w:rPr>
          <w:rFonts w:ascii="Times New Roman" w:hAnsi="Times New Roman" w:cs="Times New Roman"/>
          <w:b/>
          <w:bCs/>
          <w:sz w:val="20"/>
          <w:szCs w:val="20"/>
          <w:u w:val="single"/>
          <w:lang w:val="ro-RO"/>
        </w:rPr>
        <w:t>In cazul cand membrul asociat aderent, decedat, prezintă sold din împrumutul în</w:t>
      </w:r>
      <w:r w:rsidRPr="00A0026D">
        <w:rPr>
          <w:rFonts w:ascii="Times New Roman" w:hAnsi="Times New Roman" w:cs="Times New Roman"/>
          <w:sz w:val="20"/>
          <w:szCs w:val="20"/>
          <w:u w:val="single"/>
          <w:lang w:val="ro-RO"/>
        </w:rPr>
        <w:t xml:space="preserve"> </w:t>
      </w:r>
      <w:r w:rsidRPr="00A0026D">
        <w:rPr>
          <w:rFonts w:ascii="Times New Roman" w:hAnsi="Times New Roman" w:cs="Times New Roman"/>
          <w:b/>
          <w:bCs/>
          <w:sz w:val="20"/>
          <w:szCs w:val="20"/>
          <w:u w:val="single"/>
          <w:lang w:val="ro-RO"/>
        </w:rPr>
        <w:t>derulare</w:t>
      </w:r>
      <w:r w:rsidRPr="00A0026D">
        <w:rPr>
          <w:rFonts w:ascii="Times New Roman" w:hAnsi="Times New Roman" w:cs="Times New Roman"/>
          <w:sz w:val="20"/>
          <w:szCs w:val="20"/>
          <w:lang w:val="ro-RO"/>
        </w:rPr>
        <w:t xml:space="preserve"> si alte obligatii, </w:t>
      </w:r>
      <w:r w:rsidRPr="00A0026D">
        <w:rPr>
          <w:rFonts w:ascii="Times New Roman" w:hAnsi="Times New Roman" w:cs="Times New Roman"/>
          <w:color w:val="0070C0"/>
          <w:sz w:val="20"/>
          <w:szCs w:val="20"/>
          <w:lang w:val="ro-RO"/>
        </w:rPr>
        <w:t>in baza certificatului de deces, C.A.R. DUCTILCORD I.F.N</w:t>
      </w:r>
      <w:r w:rsidRPr="00A0026D">
        <w:rPr>
          <w:rFonts w:ascii="Times New Roman" w:hAnsi="Times New Roman" w:cs="Times New Roman"/>
          <w:sz w:val="20"/>
          <w:szCs w:val="20"/>
          <w:lang w:val="ro-RO"/>
        </w:rPr>
        <w:t xml:space="preserve"> </w:t>
      </w:r>
      <w:r w:rsidR="0031245D" w:rsidRPr="00A0026D">
        <w:rPr>
          <w:rFonts w:ascii="Times New Roman" w:hAnsi="Times New Roman" w:cs="Times New Roman"/>
          <w:strike/>
          <w:color w:val="FF0000"/>
          <w:sz w:val="20"/>
          <w:szCs w:val="20"/>
          <w:lang w:val="ro-RO"/>
        </w:rPr>
        <w:t>se</w:t>
      </w:r>
      <w:r w:rsidRPr="00A0026D">
        <w:rPr>
          <w:rFonts w:ascii="Times New Roman" w:hAnsi="Times New Roman" w:cs="Times New Roman"/>
          <w:sz w:val="20"/>
          <w:szCs w:val="20"/>
          <w:lang w:val="ro-RO"/>
        </w:rPr>
        <w:t xml:space="preserve"> efectueaza compensarea obligatiilor cu creantele (fonduri proprii, ajutor de deces). Sumele ramase necompensate </w:t>
      </w:r>
      <w:r w:rsidRPr="00A0026D">
        <w:rPr>
          <w:rFonts w:ascii="Times New Roman" w:hAnsi="Times New Roman" w:cs="Times New Roman"/>
          <w:color w:val="0070C0"/>
          <w:sz w:val="20"/>
          <w:szCs w:val="20"/>
          <w:lang w:val="ro-RO"/>
        </w:rPr>
        <w:t xml:space="preserve">(datorate) </w:t>
      </w:r>
      <w:r w:rsidRPr="00A0026D">
        <w:rPr>
          <w:rFonts w:ascii="Times New Roman" w:hAnsi="Times New Roman" w:cs="Times New Roman"/>
          <w:sz w:val="20"/>
          <w:szCs w:val="20"/>
          <w:lang w:val="ro-RO"/>
        </w:rPr>
        <w:t xml:space="preserve">urmand a fi recuperate, </w:t>
      </w:r>
      <w:r w:rsidRPr="00A0026D">
        <w:rPr>
          <w:rFonts w:ascii="Times New Roman" w:hAnsi="Times New Roman" w:cs="Times New Roman"/>
          <w:strike/>
          <w:color w:val="FF0000"/>
          <w:sz w:val="20"/>
          <w:szCs w:val="20"/>
          <w:lang w:val="ro-RO"/>
        </w:rPr>
        <w:t>astfel</w:t>
      </w:r>
      <w:r w:rsidRPr="00A0026D">
        <w:rPr>
          <w:rFonts w:ascii="Times New Roman" w:hAnsi="Times New Roman" w:cs="Times New Roman"/>
          <w:sz w:val="20"/>
          <w:szCs w:val="20"/>
          <w:lang w:val="ro-RO"/>
        </w:rPr>
        <w:t xml:space="preserve"> de la imputerniciti sau succesori</w:t>
      </w:r>
      <w:r w:rsidRPr="00A0026D">
        <w:rPr>
          <w:rFonts w:ascii="Times New Roman" w:hAnsi="Times New Roman" w:cs="Times New Roman"/>
          <w:color w:val="0070C0"/>
          <w:sz w:val="20"/>
          <w:szCs w:val="20"/>
          <w:lang w:val="ro-RO"/>
        </w:rPr>
        <w:t>i</w:t>
      </w:r>
      <w:r w:rsidRPr="00A0026D">
        <w:rPr>
          <w:rFonts w:ascii="Times New Roman" w:hAnsi="Times New Roman" w:cs="Times New Roman"/>
          <w:sz w:val="20"/>
          <w:szCs w:val="20"/>
          <w:lang w:val="ro-RO"/>
        </w:rPr>
        <w:t xml:space="preserve"> </w:t>
      </w:r>
      <w:r w:rsidRPr="00A0026D">
        <w:rPr>
          <w:rFonts w:ascii="Times New Roman" w:hAnsi="Times New Roman" w:cs="Times New Roman"/>
          <w:color w:val="0070C0"/>
          <w:sz w:val="20"/>
          <w:szCs w:val="20"/>
          <w:lang w:val="ro-RO"/>
        </w:rPr>
        <w:t>legali</w:t>
      </w:r>
      <w:r w:rsidRPr="00A0026D">
        <w:rPr>
          <w:rFonts w:ascii="Times New Roman" w:hAnsi="Times New Roman" w:cs="Times New Roman"/>
          <w:sz w:val="20"/>
          <w:szCs w:val="20"/>
          <w:lang w:val="ro-RO"/>
        </w:rPr>
        <w:t xml:space="preserve"> ai defunctului, de la giranti.</w:t>
      </w:r>
    </w:p>
    <w:p w14:paraId="6060C51E" w14:textId="77777777" w:rsidR="00506D34" w:rsidRPr="00A0026D" w:rsidRDefault="00506D34" w:rsidP="00F24739">
      <w:pPr>
        <w:pStyle w:val="Listparagraf"/>
        <w:spacing w:after="0" w:line="240" w:lineRule="auto"/>
        <w:ind w:left="144" w:right="-288" w:firstLine="720"/>
        <w:jc w:val="both"/>
        <w:rPr>
          <w:rFonts w:ascii="Times New Roman" w:hAnsi="Times New Roman" w:cs="Times New Roman"/>
          <w:sz w:val="20"/>
          <w:szCs w:val="20"/>
        </w:rPr>
      </w:pPr>
    </w:p>
    <w:p w14:paraId="3A776132" w14:textId="77777777" w:rsidR="00F24739" w:rsidRPr="00A0026D" w:rsidRDefault="00F24739" w:rsidP="00F24739">
      <w:pPr>
        <w:pStyle w:val="Listparagraf"/>
        <w:spacing w:after="0" w:line="240" w:lineRule="auto"/>
        <w:ind w:left="144" w:right="-288" w:firstLine="720"/>
        <w:jc w:val="both"/>
        <w:rPr>
          <w:rFonts w:ascii="Times New Roman" w:hAnsi="Times New Roman" w:cs="Times New Roman"/>
          <w:sz w:val="20"/>
          <w:szCs w:val="20"/>
        </w:rPr>
      </w:pPr>
      <w:r w:rsidRPr="00A0026D">
        <w:rPr>
          <w:rFonts w:ascii="Times New Roman" w:hAnsi="Times New Roman" w:cs="Times New Roman"/>
          <w:b/>
          <w:bCs/>
          <w:i/>
          <w:iCs/>
          <w:sz w:val="20"/>
          <w:szCs w:val="20"/>
        </w:rPr>
        <w:t> </w:t>
      </w:r>
      <w:r w:rsidRPr="00A0026D">
        <w:rPr>
          <w:rFonts w:ascii="Times New Roman" w:hAnsi="Times New Roman" w:cs="Times New Roman"/>
          <w:sz w:val="20"/>
          <w:szCs w:val="20"/>
          <w:highlight w:val="yellow"/>
        </w:rPr>
        <w:t xml:space="preserve">- art. 6.7., se </w:t>
      </w:r>
      <w:proofErr w:type="spellStart"/>
      <w:r w:rsidRPr="00A0026D">
        <w:rPr>
          <w:rFonts w:ascii="Times New Roman" w:hAnsi="Times New Roman" w:cs="Times New Roman"/>
          <w:sz w:val="20"/>
          <w:szCs w:val="20"/>
          <w:highlight w:val="yellow"/>
        </w:rPr>
        <w:t>modifica</w:t>
      </w:r>
      <w:proofErr w:type="spellEnd"/>
      <w:r w:rsidRPr="00A0026D">
        <w:rPr>
          <w:rFonts w:ascii="Times New Roman" w:hAnsi="Times New Roman" w:cs="Times New Roman"/>
          <w:sz w:val="20"/>
          <w:szCs w:val="20"/>
          <w:highlight w:val="yellow"/>
        </w:rPr>
        <w:t xml:space="preserve">, </w:t>
      </w:r>
      <w:proofErr w:type="spellStart"/>
      <w:r w:rsidRPr="00A0026D">
        <w:rPr>
          <w:rFonts w:ascii="Times New Roman" w:hAnsi="Times New Roman" w:cs="Times New Roman"/>
          <w:sz w:val="20"/>
          <w:szCs w:val="20"/>
          <w:highlight w:val="yellow"/>
        </w:rPr>
        <w:t>astfel</w:t>
      </w:r>
      <w:proofErr w:type="spellEnd"/>
      <w:r w:rsidRPr="00A0026D">
        <w:rPr>
          <w:rFonts w:ascii="Times New Roman" w:hAnsi="Times New Roman" w:cs="Times New Roman"/>
          <w:sz w:val="20"/>
          <w:szCs w:val="20"/>
          <w:highlight w:val="yellow"/>
        </w:rPr>
        <w:t>:</w:t>
      </w:r>
      <w:r w:rsidRPr="00A0026D">
        <w:rPr>
          <w:rFonts w:ascii="Times New Roman" w:hAnsi="Times New Roman" w:cs="Times New Roman"/>
          <w:sz w:val="20"/>
          <w:szCs w:val="20"/>
        </w:rPr>
        <w:t> </w:t>
      </w:r>
    </w:p>
    <w:p w14:paraId="309D01C2" w14:textId="7FC27977" w:rsidR="0031245D" w:rsidRPr="00A0026D" w:rsidRDefault="0031245D" w:rsidP="00A9481F">
      <w:pPr>
        <w:pStyle w:val="Listparagraf"/>
        <w:spacing w:after="0" w:line="240" w:lineRule="auto"/>
        <w:ind w:left="144" w:right="-288" w:firstLine="564"/>
        <w:jc w:val="both"/>
        <w:rPr>
          <w:rFonts w:ascii="Times New Roman" w:hAnsi="Times New Roman" w:cs="Times New Roman"/>
          <w:color w:val="0070C0"/>
          <w:sz w:val="20"/>
          <w:szCs w:val="20"/>
          <w:lang w:val="ro-RO"/>
        </w:rPr>
      </w:pPr>
      <w:r w:rsidRPr="00A0026D">
        <w:rPr>
          <w:rFonts w:ascii="Times New Roman" w:hAnsi="Times New Roman" w:cs="Times New Roman"/>
          <w:b/>
          <w:bCs/>
          <w:sz w:val="20"/>
          <w:szCs w:val="20"/>
          <w:lang w:val="ro-RO"/>
        </w:rPr>
        <w:t>6.7.</w:t>
      </w:r>
      <w:r w:rsidRPr="00A0026D">
        <w:rPr>
          <w:rFonts w:ascii="Times New Roman" w:hAnsi="Times New Roman" w:cs="Times New Roman"/>
          <w:sz w:val="20"/>
          <w:szCs w:val="20"/>
          <w:lang w:val="ro-RO"/>
        </w:rPr>
        <w:t xml:space="preserve"> In cazul în care persoana împuternicită </w:t>
      </w:r>
      <w:r w:rsidRPr="00A0026D">
        <w:rPr>
          <w:rFonts w:ascii="Times New Roman" w:hAnsi="Times New Roman" w:cs="Times New Roman"/>
          <w:color w:val="0070C0"/>
          <w:sz w:val="20"/>
          <w:szCs w:val="20"/>
          <w:lang w:val="ro-RO"/>
        </w:rPr>
        <w:t>sau succesorii legali</w:t>
      </w:r>
      <w:r w:rsidRPr="00A0026D">
        <w:rPr>
          <w:rFonts w:ascii="Times New Roman" w:hAnsi="Times New Roman" w:cs="Times New Roman"/>
          <w:sz w:val="20"/>
          <w:szCs w:val="20"/>
          <w:lang w:val="ro-RO"/>
        </w:rPr>
        <w:t>, din diverse motive, nu a</w:t>
      </w:r>
      <w:r w:rsidRPr="00A0026D">
        <w:rPr>
          <w:rFonts w:ascii="Times New Roman" w:hAnsi="Times New Roman" w:cs="Times New Roman"/>
          <w:color w:val="0070C0"/>
          <w:sz w:val="20"/>
          <w:szCs w:val="20"/>
          <w:lang w:val="ro-RO"/>
        </w:rPr>
        <w:t>u</w:t>
      </w:r>
      <w:r w:rsidRPr="00A0026D">
        <w:rPr>
          <w:rFonts w:ascii="Times New Roman" w:hAnsi="Times New Roman" w:cs="Times New Roman"/>
          <w:sz w:val="20"/>
          <w:szCs w:val="20"/>
          <w:lang w:val="ro-RO"/>
        </w:rPr>
        <w:t xml:space="preserve"> solicitat acordarea </w:t>
      </w:r>
      <w:r w:rsidRPr="00A0026D">
        <w:rPr>
          <w:rFonts w:ascii="Times New Roman" w:hAnsi="Times New Roman" w:cs="Times New Roman"/>
          <w:color w:val="0070C0"/>
          <w:sz w:val="20"/>
          <w:szCs w:val="20"/>
          <w:lang w:val="ro-RO"/>
        </w:rPr>
        <w:t>ajutorului financiar in caz de deces in termen de 3 ani la data nasterii dreptului:</w:t>
      </w:r>
    </w:p>
    <w:p w14:paraId="12593A2F" w14:textId="2D3C7844" w:rsidR="0031245D" w:rsidRPr="00A0026D" w:rsidRDefault="0031245D" w:rsidP="0031245D">
      <w:pPr>
        <w:pStyle w:val="Listparagraf"/>
        <w:spacing w:after="0" w:line="240" w:lineRule="auto"/>
        <w:ind w:left="144" w:right="-288" w:firstLine="720"/>
        <w:jc w:val="both"/>
        <w:rPr>
          <w:rFonts w:ascii="Times New Roman" w:hAnsi="Times New Roman" w:cs="Times New Roman"/>
          <w:color w:val="0070C0"/>
          <w:sz w:val="20"/>
          <w:szCs w:val="20"/>
          <w:lang w:val="ro-RO"/>
        </w:rPr>
      </w:pPr>
      <w:r w:rsidRPr="00A0026D">
        <w:rPr>
          <w:rFonts w:ascii="Times New Roman" w:hAnsi="Times New Roman" w:cs="Times New Roman"/>
          <w:color w:val="0070C0"/>
          <w:sz w:val="20"/>
          <w:szCs w:val="20"/>
          <w:lang w:val="ro-RO"/>
        </w:rPr>
        <w:t>-   ajutorul financiar in caz de deces se prescrie;</w:t>
      </w:r>
    </w:p>
    <w:p w14:paraId="0419D43A" w14:textId="77777777" w:rsidR="0031245D" w:rsidRPr="00A0026D" w:rsidRDefault="0031245D" w:rsidP="0031245D">
      <w:pPr>
        <w:pStyle w:val="Listparagraf"/>
        <w:spacing w:after="0" w:line="240" w:lineRule="auto"/>
        <w:ind w:left="144" w:right="-288" w:firstLine="720"/>
        <w:jc w:val="both"/>
        <w:rPr>
          <w:rFonts w:ascii="Times New Roman" w:hAnsi="Times New Roman" w:cs="Times New Roman"/>
          <w:color w:val="0070C0"/>
          <w:sz w:val="20"/>
          <w:szCs w:val="20"/>
          <w:lang w:val="ro-RO"/>
        </w:rPr>
      </w:pPr>
      <w:r w:rsidRPr="00A0026D">
        <w:rPr>
          <w:rFonts w:ascii="Times New Roman" w:hAnsi="Times New Roman" w:cs="Times New Roman"/>
          <w:color w:val="0070C0"/>
          <w:sz w:val="20"/>
          <w:szCs w:val="20"/>
          <w:lang w:val="ro-RO"/>
        </w:rPr>
        <w:t>- celelalte drepturi conform Convenţiei se vor constitui venituri ale Asociatiei.</w:t>
      </w:r>
    </w:p>
    <w:p w14:paraId="11804797" w14:textId="6BEAFC68" w:rsidR="0050229E" w:rsidRDefault="0031245D" w:rsidP="00A0026D">
      <w:pPr>
        <w:pStyle w:val="Listparagraf"/>
        <w:spacing w:after="0" w:line="240" w:lineRule="auto"/>
        <w:ind w:left="144" w:right="-288" w:firstLine="720"/>
        <w:jc w:val="both"/>
        <w:rPr>
          <w:rFonts w:ascii="Times New Roman" w:hAnsi="Times New Roman" w:cs="Times New Roman"/>
          <w:sz w:val="28"/>
          <w:szCs w:val="28"/>
        </w:rPr>
      </w:pPr>
      <w:r w:rsidRPr="00A0026D">
        <w:rPr>
          <w:rFonts w:ascii="Times New Roman" w:hAnsi="Times New Roman" w:cs="Times New Roman"/>
          <w:strike/>
          <w:color w:val="FF0000"/>
          <w:sz w:val="20"/>
          <w:szCs w:val="20"/>
          <w:lang w:val="ro-RO"/>
        </w:rPr>
        <w:t xml:space="preserve">6.7. In cazul în care persoana împuternicită sau succesorii legali, din diverse motive, nu au solicitat acordarea ajutorului şi/sau celelalte drepturi conform Convenţiei, in termenul legal de prescriptie (3 ani), de la data nasterii dreptului, acestea se fac venituri ale Asociatiei. C.A.R. DUCTILCORD I.F.N. va transfera asupra moştenitorilor legali nominalizaţi în Actul de Succesiune, atât drepturile ce le revin de la Asociaţie cât şi datoriile defunctului </w:t>
      </w:r>
      <w:proofErr w:type="spellStart"/>
      <w:r w:rsidRPr="00A0026D">
        <w:rPr>
          <w:rFonts w:ascii="Times New Roman" w:hAnsi="Times New Roman" w:cs="Times New Roman"/>
          <w:strike/>
          <w:color w:val="FF0000"/>
          <w:sz w:val="20"/>
          <w:szCs w:val="20"/>
          <w:lang w:val="ro-RO"/>
        </w:rPr>
        <w:t>faţă</w:t>
      </w:r>
      <w:proofErr w:type="spellEnd"/>
      <w:r w:rsidRPr="00A0026D">
        <w:rPr>
          <w:rFonts w:ascii="Times New Roman" w:hAnsi="Times New Roman" w:cs="Times New Roman"/>
          <w:strike/>
          <w:color w:val="FF0000"/>
          <w:sz w:val="20"/>
          <w:szCs w:val="20"/>
          <w:lang w:val="ro-RO"/>
        </w:rPr>
        <w:t xml:space="preserve"> de </w:t>
      </w:r>
      <w:proofErr w:type="spellStart"/>
      <w:r w:rsidRPr="00A0026D">
        <w:rPr>
          <w:rFonts w:ascii="Times New Roman" w:hAnsi="Times New Roman" w:cs="Times New Roman"/>
          <w:strike/>
          <w:color w:val="FF0000"/>
          <w:sz w:val="20"/>
          <w:szCs w:val="20"/>
          <w:lang w:val="ro-RO"/>
        </w:rPr>
        <w:t>asociaţie</w:t>
      </w:r>
      <w:proofErr w:type="spellEnd"/>
      <w:r w:rsidRPr="00A0026D">
        <w:rPr>
          <w:rFonts w:ascii="Times New Roman" w:hAnsi="Times New Roman" w:cs="Times New Roman"/>
          <w:strike/>
          <w:color w:val="FF0000"/>
          <w:sz w:val="20"/>
          <w:szCs w:val="20"/>
          <w:lang w:val="ro-RO"/>
        </w:rPr>
        <w:t>. Sumele nesolicitate.</w:t>
      </w:r>
    </w:p>
    <w:sectPr w:rsidR="0050229E" w:rsidSect="002854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AF6"/>
    <w:multiLevelType w:val="hybridMultilevel"/>
    <w:tmpl w:val="CF5452DC"/>
    <w:lvl w:ilvl="0" w:tplc="528AF8C2">
      <w:start w:val="3"/>
      <w:numFmt w:val="bullet"/>
      <w:lvlText w:val="-"/>
      <w:lvlJc w:val="left"/>
      <w:pPr>
        <w:ind w:left="1028" w:hanging="360"/>
      </w:pPr>
      <w:rPr>
        <w:rFonts w:ascii="Times New Roman" w:eastAsiaTheme="minorHAnsi" w:hAnsi="Times New Roman" w:cs="Times New Roman" w:hint="default"/>
        <w:color w:val="auto"/>
      </w:rPr>
    </w:lvl>
    <w:lvl w:ilvl="1" w:tplc="04180003">
      <w:start w:val="1"/>
      <w:numFmt w:val="bullet"/>
      <w:lvlText w:val="o"/>
      <w:lvlJc w:val="left"/>
      <w:pPr>
        <w:ind w:left="2418" w:hanging="360"/>
      </w:pPr>
      <w:rPr>
        <w:rFonts w:ascii="Courier New" w:hAnsi="Courier New" w:cs="Courier New" w:hint="default"/>
      </w:rPr>
    </w:lvl>
    <w:lvl w:ilvl="2" w:tplc="04180005" w:tentative="1">
      <w:start w:val="1"/>
      <w:numFmt w:val="bullet"/>
      <w:lvlText w:val=""/>
      <w:lvlJc w:val="left"/>
      <w:pPr>
        <w:ind w:left="3138" w:hanging="360"/>
      </w:pPr>
      <w:rPr>
        <w:rFonts w:ascii="Wingdings" w:hAnsi="Wingdings" w:hint="default"/>
      </w:rPr>
    </w:lvl>
    <w:lvl w:ilvl="3" w:tplc="04180001" w:tentative="1">
      <w:start w:val="1"/>
      <w:numFmt w:val="bullet"/>
      <w:lvlText w:val=""/>
      <w:lvlJc w:val="left"/>
      <w:pPr>
        <w:ind w:left="3858" w:hanging="360"/>
      </w:pPr>
      <w:rPr>
        <w:rFonts w:ascii="Symbol" w:hAnsi="Symbol" w:hint="default"/>
      </w:rPr>
    </w:lvl>
    <w:lvl w:ilvl="4" w:tplc="04180003" w:tentative="1">
      <w:start w:val="1"/>
      <w:numFmt w:val="bullet"/>
      <w:lvlText w:val="o"/>
      <w:lvlJc w:val="left"/>
      <w:pPr>
        <w:ind w:left="4578" w:hanging="360"/>
      </w:pPr>
      <w:rPr>
        <w:rFonts w:ascii="Courier New" w:hAnsi="Courier New" w:cs="Courier New" w:hint="default"/>
      </w:rPr>
    </w:lvl>
    <w:lvl w:ilvl="5" w:tplc="04180005" w:tentative="1">
      <w:start w:val="1"/>
      <w:numFmt w:val="bullet"/>
      <w:lvlText w:val=""/>
      <w:lvlJc w:val="left"/>
      <w:pPr>
        <w:ind w:left="5298" w:hanging="360"/>
      </w:pPr>
      <w:rPr>
        <w:rFonts w:ascii="Wingdings" w:hAnsi="Wingdings" w:hint="default"/>
      </w:rPr>
    </w:lvl>
    <w:lvl w:ilvl="6" w:tplc="04180001" w:tentative="1">
      <w:start w:val="1"/>
      <w:numFmt w:val="bullet"/>
      <w:lvlText w:val=""/>
      <w:lvlJc w:val="left"/>
      <w:pPr>
        <w:ind w:left="6018" w:hanging="360"/>
      </w:pPr>
      <w:rPr>
        <w:rFonts w:ascii="Symbol" w:hAnsi="Symbol" w:hint="default"/>
      </w:rPr>
    </w:lvl>
    <w:lvl w:ilvl="7" w:tplc="04180003" w:tentative="1">
      <w:start w:val="1"/>
      <w:numFmt w:val="bullet"/>
      <w:lvlText w:val="o"/>
      <w:lvlJc w:val="left"/>
      <w:pPr>
        <w:ind w:left="6738" w:hanging="360"/>
      </w:pPr>
      <w:rPr>
        <w:rFonts w:ascii="Courier New" w:hAnsi="Courier New" w:cs="Courier New" w:hint="default"/>
      </w:rPr>
    </w:lvl>
    <w:lvl w:ilvl="8" w:tplc="04180005" w:tentative="1">
      <w:start w:val="1"/>
      <w:numFmt w:val="bullet"/>
      <w:lvlText w:val=""/>
      <w:lvlJc w:val="left"/>
      <w:pPr>
        <w:ind w:left="7458" w:hanging="360"/>
      </w:pPr>
      <w:rPr>
        <w:rFonts w:ascii="Wingdings" w:hAnsi="Wingdings" w:hint="default"/>
      </w:rPr>
    </w:lvl>
  </w:abstractNum>
  <w:abstractNum w:abstractNumId="1" w15:restartNumberingAfterBreak="0">
    <w:nsid w:val="1C64546D"/>
    <w:multiLevelType w:val="hybridMultilevel"/>
    <w:tmpl w:val="3974A89C"/>
    <w:lvl w:ilvl="0" w:tplc="192C1A42">
      <w:start w:val="1"/>
      <w:numFmt w:val="decimal"/>
      <w:lvlText w:val="%1)"/>
      <w:lvlJc w:val="left"/>
      <w:pPr>
        <w:tabs>
          <w:tab w:val="num" w:pos="720"/>
        </w:tabs>
        <w:ind w:left="720" w:hanging="360"/>
      </w:pPr>
    </w:lvl>
    <w:lvl w:ilvl="1" w:tplc="C2027368" w:tentative="1">
      <w:start w:val="1"/>
      <w:numFmt w:val="decimal"/>
      <w:lvlText w:val="%2)"/>
      <w:lvlJc w:val="left"/>
      <w:pPr>
        <w:tabs>
          <w:tab w:val="num" w:pos="1440"/>
        </w:tabs>
        <w:ind w:left="1440" w:hanging="360"/>
      </w:pPr>
    </w:lvl>
    <w:lvl w:ilvl="2" w:tplc="C4B859C2">
      <w:start w:val="1"/>
      <w:numFmt w:val="decimal"/>
      <w:lvlText w:val="%3)"/>
      <w:lvlJc w:val="left"/>
      <w:pPr>
        <w:tabs>
          <w:tab w:val="num" w:pos="2160"/>
        </w:tabs>
        <w:ind w:left="2160" w:hanging="360"/>
      </w:pPr>
    </w:lvl>
    <w:lvl w:ilvl="3" w:tplc="BC524FFC" w:tentative="1">
      <w:start w:val="1"/>
      <w:numFmt w:val="decimal"/>
      <w:lvlText w:val="%4)"/>
      <w:lvlJc w:val="left"/>
      <w:pPr>
        <w:tabs>
          <w:tab w:val="num" w:pos="2880"/>
        </w:tabs>
        <w:ind w:left="2880" w:hanging="360"/>
      </w:pPr>
    </w:lvl>
    <w:lvl w:ilvl="4" w:tplc="DAA6D458" w:tentative="1">
      <w:start w:val="1"/>
      <w:numFmt w:val="decimal"/>
      <w:lvlText w:val="%5)"/>
      <w:lvlJc w:val="left"/>
      <w:pPr>
        <w:tabs>
          <w:tab w:val="num" w:pos="3600"/>
        </w:tabs>
        <w:ind w:left="3600" w:hanging="360"/>
      </w:pPr>
    </w:lvl>
    <w:lvl w:ilvl="5" w:tplc="CE229466" w:tentative="1">
      <w:start w:val="1"/>
      <w:numFmt w:val="decimal"/>
      <w:lvlText w:val="%6)"/>
      <w:lvlJc w:val="left"/>
      <w:pPr>
        <w:tabs>
          <w:tab w:val="num" w:pos="4320"/>
        </w:tabs>
        <w:ind w:left="4320" w:hanging="360"/>
      </w:pPr>
    </w:lvl>
    <w:lvl w:ilvl="6" w:tplc="B9CC3934" w:tentative="1">
      <w:start w:val="1"/>
      <w:numFmt w:val="decimal"/>
      <w:lvlText w:val="%7)"/>
      <w:lvlJc w:val="left"/>
      <w:pPr>
        <w:tabs>
          <w:tab w:val="num" w:pos="5040"/>
        </w:tabs>
        <w:ind w:left="5040" w:hanging="360"/>
      </w:pPr>
    </w:lvl>
    <w:lvl w:ilvl="7" w:tplc="066CA750" w:tentative="1">
      <w:start w:val="1"/>
      <w:numFmt w:val="decimal"/>
      <w:lvlText w:val="%8)"/>
      <w:lvlJc w:val="left"/>
      <w:pPr>
        <w:tabs>
          <w:tab w:val="num" w:pos="5760"/>
        </w:tabs>
        <w:ind w:left="5760" w:hanging="360"/>
      </w:pPr>
    </w:lvl>
    <w:lvl w:ilvl="8" w:tplc="546E6C54" w:tentative="1">
      <w:start w:val="1"/>
      <w:numFmt w:val="decimal"/>
      <w:lvlText w:val="%9)"/>
      <w:lvlJc w:val="left"/>
      <w:pPr>
        <w:tabs>
          <w:tab w:val="num" w:pos="6480"/>
        </w:tabs>
        <w:ind w:left="6480" w:hanging="360"/>
      </w:pPr>
    </w:lvl>
  </w:abstractNum>
  <w:abstractNum w:abstractNumId="2" w15:restartNumberingAfterBreak="0">
    <w:nsid w:val="3ADF4054"/>
    <w:multiLevelType w:val="hybridMultilevel"/>
    <w:tmpl w:val="1EBC7F0A"/>
    <w:lvl w:ilvl="0" w:tplc="4366F12A">
      <w:start w:val="1"/>
      <w:numFmt w:val="bullet"/>
      <w:lvlText w:val="-"/>
      <w:lvlJc w:val="left"/>
      <w:pPr>
        <w:tabs>
          <w:tab w:val="num" w:pos="720"/>
        </w:tabs>
        <w:ind w:left="720" w:hanging="360"/>
      </w:pPr>
      <w:rPr>
        <w:rFonts w:ascii="Times New Roman" w:hAnsi="Times New Roman" w:hint="default"/>
      </w:rPr>
    </w:lvl>
    <w:lvl w:ilvl="1" w:tplc="772A0842" w:tentative="1">
      <w:start w:val="1"/>
      <w:numFmt w:val="bullet"/>
      <w:lvlText w:val="-"/>
      <w:lvlJc w:val="left"/>
      <w:pPr>
        <w:tabs>
          <w:tab w:val="num" w:pos="1440"/>
        </w:tabs>
        <w:ind w:left="1440" w:hanging="360"/>
      </w:pPr>
      <w:rPr>
        <w:rFonts w:ascii="Times New Roman" w:hAnsi="Times New Roman" w:hint="default"/>
      </w:rPr>
    </w:lvl>
    <w:lvl w:ilvl="2" w:tplc="3FBEECBA" w:tentative="1">
      <w:start w:val="1"/>
      <w:numFmt w:val="bullet"/>
      <w:lvlText w:val="-"/>
      <w:lvlJc w:val="left"/>
      <w:pPr>
        <w:tabs>
          <w:tab w:val="num" w:pos="2160"/>
        </w:tabs>
        <w:ind w:left="2160" w:hanging="360"/>
      </w:pPr>
      <w:rPr>
        <w:rFonts w:ascii="Times New Roman" w:hAnsi="Times New Roman" w:hint="default"/>
      </w:rPr>
    </w:lvl>
    <w:lvl w:ilvl="3" w:tplc="64DCB680" w:tentative="1">
      <w:start w:val="1"/>
      <w:numFmt w:val="bullet"/>
      <w:lvlText w:val="-"/>
      <w:lvlJc w:val="left"/>
      <w:pPr>
        <w:tabs>
          <w:tab w:val="num" w:pos="2880"/>
        </w:tabs>
        <w:ind w:left="2880" w:hanging="360"/>
      </w:pPr>
      <w:rPr>
        <w:rFonts w:ascii="Times New Roman" w:hAnsi="Times New Roman" w:hint="default"/>
      </w:rPr>
    </w:lvl>
    <w:lvl w:ilvl="4" w:tplc="D39246C2" w:tentative="1">
      <w:start w:val="1"/>
      <w:numFmt w:val="bullet"/>
      <w:lvlText w:val="-"/>
      <w:lvlJc w:val="left"/>
      <w:pPr>
        <w:tabs>
          <w:tab w:val="num" w:pos="3600"/>
        </w:tabs>
        <w:ind w:left="3600" w:hanging="360"/>
      </w:pPr>
      <w:rPr>
        <w:rFonts w:ascii="Times New Roman" w:hAnsi="Times New Roman" w:hint="default"/>
      </w:rPr>
    </w:lvl>
    <w:lvl w:ilvl="5" w:tplc="D9066CA0" w:tentative="1">
      <w:start w:val="1"/>
      <w:numFmt w:val="bullet"/>
      <w:lvlText w:val="-"/>
      <w:lvlJc w:val="left"/>
      <w:pPr>
        <w:tabs>
          <w:tab w:val="num" w:pos="4320"/>
        </w:tabs>
        <w:ind w:left="4320" w:hanging="360"/>
      </w:pPr>
      <w:rPr>
        <w:rFonts w:ascii="Times New Roman" w:hAnsi="Times New Roman" w:hint="default"/>
      </w:rPr>
    </w:lvl>
    <w:lvl w:ilvl="6" w:tplc="A9942660" w:tentative="1">
      <w:start w:val="1"/>
      <w:numFmt w:val="bullet"/>
      <w:lvlText w:val="-"/>
      <w:lvlJc w:val="left"/>
      <w:pPr>
        <w:tabs>
          <w:tab w:val="num" w:pos="5040"/>
        </w:tabs>
        <w:ind w:left="5040" w:hanging="360"/>
      </w:pPr>
      <w:rPr>
        <w:rFonts w:ascii="Times New Roman" w:hAnsi="Times New Roman" w:hint="default"/>
      </w:rPr>
    </w:lvl>
    <w:lvl w:ilvl="7" w:tplc="A1E67568" w:tentative="1">
      <w:start w:val="1"/>
      <w:numFmt w:val="bullet"/>
      <w:lvlText w:val="-"/>
      <w:lvlJc w:val="left"/>
      <w:pPr>
        <w:tabs>
          <w:tab w:val="num" w:pos="5760"/>
        </w:tabs>
        <w:ind w:left="5760" w:hanging="360"/>
      </w:pPr>
      <w:rPr>
        <w:rFonts w:ascii="Times New Roman" w:hAnsi="Times New Roman" w:hint="default"/>
      </w:rPr>
    </w:lvl>
    <w:lvl w:ilvl="8" w:tplc="84786BD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834390"/>
    <w:multiLevelType w:val="hybridMultilevel"/>
    <w:tmpl w:val="3EAA5B2E"/>
    <w:lvl w:ilvl="0" w:tplc="7D2436B6">
      <w:start w:val="1"/>
      <w:numFmt w:val="bullet"/>
      <w:lvlText w:val="-"/>
      <w:lvlJc w:val="left"/>
      <w:pPr>
        <w:tabs>
          <w:tab w:val="num" w:pos="720"/>
        </w:tabs>
        <w:ind w:left="720" w:hanging="360"/>
      </w:pPr>
      <w:rPr>
        <w:rFonts w:ascii="Times New Roman" w:hAnsi="Times New Roman" w:hint="default"/>
      </w:rPr>
    </w:lvl>
    <w:lvl w:ilvl="1" w:tplc="4AF037E2" w:tentative="1">
      <w:start w:val="1"/>
      <w:numFmt w:val="bullet"/>
      <w:lvlText w:val="-"/>
      <w:lvlJc w:val="left"/>
      <w:pPr>
        <w:tabs>
          <w:tab w:val="num" w:pos="1440"/>
        </w:tabs>
        <w:ind w:left="1440" w:hanging="360"/>
      </w:pPr>
      <w:rPr>
        <w:rFonts w:ascii="Times New Roman" w:hAnsi="Times New Roman" w:hint="default"/>
      </w:rPr>
    </w:lvl>
    <w:lvl w:ilvl="2" w:tplc="4A1C71DC" w:tentative="1">
      <w:start w:val="1"/>
      <w:numFmt w:val="bullet"/>
      <w:lvlText w:val="-"/>
      <w:lvlJc w:val="left"/>
      <w:pPr>
        <w:tabs>
          <w:tab w:val="num" w:pos="2160"/>
        </w:tabs>
        <w:ind w:left="2160" w:hanging="360"/>
      </w:pPr>
      <w:rPr>
        <w:rFonts w:ascii="Times New Roman" w:hAnsi="Times New Roman" w:hint="default"/>
      </w:rPr>
    </w:lvl>
    <w:lvl w:ilvl="3" w:tplc="7BAA9B7E" w:tentative="1">
      <w:start w:val="1"/>
      <w:numFmt w:val="bullet"/>
      <w:lvlText w:val="-"/>
      <w:lvlJc w:val="left"/>
      <w:pPr>
        <w:tabs>
          <w:tab w:val="num" w:pos="2880"/>
        </w:tabs>
        <w:ind w:left="2880" w:hanging="360"/>
      </w:pPr>
      <w:rPr>
        <w:rFonts w:ascii="Times New Roman" w:hAnsi="Times New Roman" w:hint="default"/>
      </w:rPr>
    </w:lvl>
    <w:lvl w:ilvl="4" w:tplc="C5E4409E" w:tentative="1">
      <w:start w:val="1"/>
      <w:numFmt w:val="bullet"/>
      <w:lvlText w:val="-"/>
      <w:lvlJc w:val="left"/>
      <w:pPr>
        <w:tabs>
          <w:tab w:val="num" w:pos="3600"/>
        </w:tabs>
        <w:ind w:left="3600" w:hanging="360"/>
      </w:pPr>
      <w:rPr>
        <w:rFonts w:ascii="Times New Roman" w:hAnsi="Times New Roman" w:hint="default"/>
      </w:rPr>
    </w:lvl>
    <w:lvl w:ilvl="5" w:tplc="69844E3E" w:tentative="1">
      <w:start w:val="1"/>
      <w:numFmt w:val="bullet"/>
      <w:lvlText w:val="-"/>
      <w:lvlJc w:val="left"/>
      <w:pPr>
        <w:tabs>
          <w:tab w:val="num" w:pos="4320"/>
        </w:tabs>
        <w:ind w:left="4320" w:hanging="360"/>
      </w:pPr>
      <w:rPr>
        <w:rFonts w:ascii="Times New Roman" w:hAnsi="Times New Roman" w:hint="default"/>
      </w:rPr>
    </w:lvl>
    <w:lvl w:ilvl="6" w:tplc="08341E58" w:tentative="1">
      <w:start w:val="1"/>
      <w:numFmt w:val="bullet"/>
      <w:lvlText w:val="-"/>
      <w:lvlJc w:val="left"/>
      <w:pPr>
        <w:tabs>
          <w:tab w:val="num" w:pos="5040"/>
        </w:tabs>
        <w:ind w:left="5040" w:hanging="360"/>
      </w:pPr>
      <w:rPr>
        <w:rFonts w:ascii="Times New Roman" w:hAnsi="Times New Roman" w:hint="default"/>
      </w:rPr>
    </w:lvl>
    <w:lvl w:ilvl="7" w:tplc="688EB116" w:tentative="1">
      <w:start w:val="1"/>
      <w:numFmt w:val="bullet"/>
      <w:lvlText w:val="-"/>
      <w:lvlJc w:val="left"/>
      <w:pPr>
        <w:tabs>
          <w:tab w:val="num" w:pos="5760"/>
        </w:tabs>
        <w:ind w:left="5760" w:hanging="360"/>
      </w:pPr>
      <w:rPr>
        <w:rFonts w:ascii="Times New Roman" w:hAnsi="Times New Roman" w:hint="default"/>
      </w:rPr>
    </w:lvl>
    <w:lvl w:ilvl="8" w:tplc="22F0AB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9C43955"/>
    <w:multiLevelType w:val="hybridMultilevel"/>
    <w:tmpl w:val="EA9CFA80"/>
    <w:lvl w:ilvl="0" w:tplc="B03A4782">
      <w:start w:val="1"/>
      <w:numFmt w:val="upperLetter"/>
      <w:lvlText w:val="%1."/>
      <w:lvlJc w:val="left"/>
      <w:pPr>
        <w:ind w:left="1065" w:hanging="360"/>
      </w:pPr>
      <w:rPr>
        <w:rFonts w:hint="default"/>
        <w:b/>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16cid:durableId="1571499355">
    <w:abstractNumId w:val="0"/>
  </w:num>
  <w:num w:numId="2" w16cid:durableId="468010572">
    <w:abstractNumId w:val="1"/>
  </w:num>
  <w:num w:numId="3" w16cid:durableId="54478979">
    <w:abstractNumId w:val="2"/>
  </w:num>
  <w:num w:numId="4" w16cid:durableId="292101136">
    <w:abstractNumId w:val="3"/>
  </w:num>
  <w:num w:numId="5" w16cid:durableId="1380668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2D"/>
    <w:rsid w:val="00002031"/>
    <w:rsid w:val="000D2FD0"/>
    <w:rsid w:val="00182A79"/>
    <w:rsid w:val="001C1D24"/>
    <w:rsid w:val="0028541B"/>
    <w:rsid w:val="002C21B6"/>
    <w:rsid w:val="002F59A5"/>
    <w:rsid w:val="0031245D"/>
    <w:rsid w:val="003250E8"/>
    <w:rsid w:val="0036295C"/>
    <w:rsid w:val="003D172D"/>
    <w:rsid w:val="00452CD4"/>
    <w:rsid w:val="004571A0"/>
    <w:rsid w:val="0050229E"/>
    <w:rsid w:val="00506D34"/>
    <w:rsid w:val="0055675B"/>
    <w:rsid w:val="00576ED6"/>
    <w:rsid w:val="005E7761"/>
    <w:rsid w:val="006466CC"/>
    <w:rsid w:val="00735541"/>
    <w:rsid w:val="00737471"/>
    <w:rsid w:val="007A1EE2"/>
    <w:rsid w:val="00A0026D"/>
    <w:rsid w:val="00A01089"/>
    <w:rsid w:val="00A75C65"/>
    <w:rsid w:val="00A9481F"/>
    <w:rsid w:val="00AD1FB8"/>
    <w:rsid w:val="00BB0CEB"/>
    <w:rsid w:val="00BD0937"/>
    <w:rsid w:val="00D401CE"/>
    <w:rsid w:val="00E41A6C"/>
    <w:rsid w:val="00EE4966"/>
    <w:rsid w:val="00F24739"/>
    <w:rsid w:val="00F35170"/>
    <w:rsid w:val="00F60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B043"/>
  <w15:chartTrackingRefBased/>
  <w15:docId w15:val="{8163DA9B-9DFE-43EC-B9D4-10441289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2D"/>
    <w:rPr>
      <w:kern w:val="0"/>
      <w:lang w:val="en-US"/>
      <w14:ligatures w14:val="none"/>
    </w:rPr>
  </w:style>
  <w:style w:type="paragraph" w:styleId="Titlu1">
    <w:name w:val="heading 1"/>
    <w:basedOn w:val="Normal"/>
    <w:next w:val="Normal"/>
    <w:link w:val="Titlu1Caracter"/>
    <w:qFormat/>
    <w:rsid w:val="003D1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3D1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D172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semiHidden/>
    <w:unhideWhenUsed/>
    <w:qFormat/>
    <w:rsid w:val="003D172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D172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D172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D172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D172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D172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D172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3D172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D172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semiHidden/>
    <w:rsid w:val="003D172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D172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D172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D172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D172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D172D"/>
    <w:rPr>
      <w:rFonts w:eastAsiaTheme="majorEastAsia" w:cstheme="majorBidi"/>
      <w:color w:val="272727" w:themeColor="text1" w:themeTint="D8"/>
    </w:rPr>
  </w:style>
  <w:style w:type="paragraph" w:styleId="Titlu">
    <w:name w:val="Title"/>
    <w:basedOn w:val="Normal"/>
    <w:next w:val="Normal"/>
    <w:link w:val="TitluCaracter"/>
    <w:uiPriority w:val="10"/>
    <w:qFormat/>
    <w:rsid w:val="003D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D172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D172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D172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D172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D172D"/>
    <w:rPr>
      <w:i/>
      <w:iCs/>
      <w:color w:val="404040" w:themeColor="text1" w:themeTint="BF"/>
    </w:rPr>
  </w:style>
  <w:style w:type="paragraph" w:styleId="Listparagraf">
    <w:name w:val="List Paragraph"/>
    <w:basedOn w:val="Normal"/>
    <w:uiPriority w:val="34"/>
    <w:qFormat/>
    <w:rsid w:val="003D172D"/>
    <w:pPr>
      <w:ind w:left="720"/>
      <w:contextualSpacing/>
    </w:pPr>
  </w:style>
  <w:style w:type="character" w:styleId="Accentuareintens">
    <w:name w:val="Intense Emphasis"/>
    <w:basedOn w:val="Fontdeparagrafimplicit"/>
    <w:uiPriority w:val="21"/>
    <w:qFormat/>
    <w:rsid w:val="003D172D"/>
    <w:rPr>
      <w:i/>
      <w:iCs/>
      <w:color w:val="2F5496" w:themeColor="accent1" w:themeShade="BF"/>
    </w:rPr>
  </w:style>
  <w:style w:type="paragraph" w:styleId="Citatintens">
    <w:name w:val="Intense Quote"/>
    <w:basedOn w:val="Normal"/>
    <w:next w:val="Normal"/>
    <w:link w:val="CitatintensCaracter"/>
    <w:uiPriority w:val="30"/>
    <w:qFormat/>
    <w:rsid w:val="003D1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D172D"/>
    <w:rPr>
      <w:i/>
      <w:iCs/>
      <w:color w:val="2F5496" w:themeColor="accent1" w:themeShade="BF"/>
    </w:rPr>
  </w:style>
  <w:style w:type="character" w:styleId="Referireintens">
    <w:name w:val="Intense Reference"/>
    <w:basedOn w:val="Fontdeparagrafimplicit"/>
    <w:uiPriority w:val="32"/>
    <w:qFormat/>
    <w:rsid w:val="003D1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9312">
      <w:bodyDiv w:val="1"/>
      <w:marLeft w:val="0"/>
      <w:marRight w:val="0"/>
      <w:marTop w:val="0"/>
      <w:marBottom w:val="0"/>
      <w:divBdr>
        <w:top w:val="none" w:sz="0" w:space="0" w:color="auto"/>
        <w:left w:val="none" w:sz="0" w:space="0" w:color="auto"/>
        <w:bottom w:val="none" w:sz="0" w:space="0" w:color="auto"/>
        <w:right w:val="none" w:sz="0" w:space="0" w:color="auto"/>
      </w:divBdr>
    </w:div>
    <w:div w:id="285044815">
      <w:bodyDiv w:val="1"/>
      <w:marLeft w:val="0"/>
      <w:marRight w:val="0"/>
      <w:marTop w:val="0"/>
      <w:marBottom w:val="0"/>
      <w:divBdr>
        <w:top w:val="none" w:sz="0" w:space="0" w:color="auto"/>
        <w:left w:val="none" w:sz="0" w:space="0" w:color="auto"/>
        <w:bottom w:val="none" w:sz="0" w:space="0" w:color="auto"/>
        <w:right w:val="none" w:sz="0" w:space="0" w:color="auto"/>
      </w:divBdr>
    </w:div>
    <w:div w:id="559247992">
      <w:bodyDiv w:val="1"/>
      <w:marLeft w:val="0"/>
      <w:marRight w:val="0"/>
      <w:marTop w:val="0"/>
      <w:marBottom w:val="0"/>
      <w:divBdr>
        <w:top w:val="none" w:sz="0" w:space="0" w:color="auto"/>
        <w:left w:val="none" w:sz="0" w:space="0" w:color="auto"/>
        <w:bottom w:val="none" w:sz="0" w:space="0" w:color="auto"/>
        <w:right w:val="none" w:sz="0" w:space="0" w:color="auto"/>
      </w:divBdr>
      <w:divsChild>
        <w:div w:id="1066145171">
          <w:marLeft w:val="547"/>
          <w:marRight w:val="0"/>
          <w:marTop w:val="0"/>
          <w:marBottom w:val="160"/>
          <w:divBdr>
            <w:top w:val="none" w:sz="0" w:space="0" w:color="auto"/>
            <w:left w:val="none" w:sz="0" w:space="0" w:color="auto"/>
            <w:bottom w:val="none" w:sz="0" w:space="0" w:color="auto"/>
            <w:right w:val="none" w:sz="0" w:space="0" w:color="auto"/>
          </w:divBdr>
        </w:div>
        <w:div w:id="1967154781">
          <w:marLeft w:val="547"/>
          <w:marRight w:val="0"/>
          <w:marTop w:val="0"/>
          <w:marBottom w:val="160"/>
          <w:divBdr>
            <w:top w:val="none" w:sz="0" w:space="0" w:color="auto"/>
            <w:left w:val="none" w:sz="0" w:space="0" w:color="auto"/>
            <w:bottom w:val="none" w:sz="0" w:space="0" w:color="auto"/>
            <w:right w:val="none" w:sz="0" w:space="0" w:color="auto"/>
          </w:divBdr>
        </w:div>
      </w:divsChild>
    </w:div>
    <w:div w:id="614484317">
      <w:bodyDiv w:val="1"/>
      <w:marLeft w:val="0"/>
      <w:marRight w:val="0"/>
      <w:marTop w:val="0"/>
      <w:marBottom w:val="0"/>
      <w:divBdr>
        <w:top w:val="none" w:sz="0" w:space="0" w:color="auto"/>
        <w:left w:val="none" w:sz="0" w:space="0" w:color="auto"/>
        <w:bottom w:val="none" w:sz="0" w:space="0" w:color="auto"/>
        <w:right w:val="none" w:sz="0" w:space="0" w:color="auto"/>
      </w:divBdr>
    </w:div>
    <w:div w:id="741878569">
      <w:bodyDiv w:val="1"/>
      <w:marLeft w:val="0"/>
      <w:marRight w:val="0"/>
      <w:marTop w:val="0"/>
      <w:marBottom w:val="0"/>
      <w:divBdr>
        <w:top w:val="none" w:sz="0" w:space="0" w:color="auto"/>
        <w:left w:val="none" w:sz="0" w:space="0" w:color="auto"/>
        <w:bottom w:val="none" w:sz="0" w:space="0" w:color="auto"/>
        <w:right w:val="none" w:sz="0" w:space="0" w:color="auto"/>
      </w:divBdr>
    </w:div>
    <w:div w:id="1143079012">
      <w:bodyDiv w:val="1"/>
      <w:marLeft w:val="0"/>
      <w:marRight w:val="0"/>
      <w:marTop w:val="0"/>
      <w:marBottom w:val="0"/>
      <w:divBdr>
        <w:top w:val="none" w:sz="0" w:space="0" w:color="auto"/>
        <w:left w:val="none" w:sz="0" w:space="0" w:color="auto"/>
        <w:bottom w:val="none" w:sz="0" w:space="0" w:color="auto"/>
        <w:right w:val="none" w:sz="0" w:space="0" w:color="auto"/>
      </w:divBdr>
    </w:div>
    <w:div w:id="1193300126">
      <w:bodyDiv w:val="1"/>
      <w:marLeft w:val="0"/>
      <w:marRight w:val="0"/>
      <w:marTop w:val="0"/>
      <w:marBottom w:val="0"/>
      <w:divBdr>
        <w:top w:val="none" w:sz="0" w:space="0" w:color="auto"/>
        <w:left w:val="none" w:sz="0" w:space="0" w:color="auto"/>
        <w:bottom w:val="none" w:sz="0" w:space="0" w:color="auto"/>
        <w:right w:val="none" w:sz="0" w:space="0" w:color="auto"/>
      </w:divBdr>
    </w:div>
    <w:div w:id="1216816560">
      <w:bodyDiv w:val="1"/>
      <w:marLeft w:val="0"/>
      <w:marRight w:val="0"/>
      <w:marTop w:val="0"/>
      <w:marBottom w:val="0"/>
      <w:divBdr>
        <w:top w:val="none" w:sz="0" w:space="0" w:color="auto"/>
        <w:left w:val="none" w:sz="0" w:space="0" w:color="auto"/>
        <w:bottom w:val="none" w:sz="0" w:space="0" w:color="auto"/>
        <w:right w:val="none" w:sz="0" w:space="0" w:color="auto"/>
      </w:divBdr>
    </w:div>
    <w:div w:id="1278871564">
      <w:bodyDiv w:val="1"/>
      <w:marLeft w:val="0"/>
      <w:marRight w:val="0"/>
      <w:marTop w:val="0"/>
      <w:marBottom w:val="0"/>
      <w:divBdr>
        <w:top w:val="none" w:sz="0" w:space="0" w:color="auto"/>
        <w:left w:val="none" w:sz="0" w:space="0" w:color="auto"/>
        <w:bottom w:val="none" w:sz="0" w:space="0" w:color="auto"/>
        <w:right w:val="none" w:sz="0" w:space="0" w:color="auto"/>
      </w:divBdr>
    </w:div>
    <w:div w:id="1325164178">
      <w:bodyDiv w:val="1"/>
      <w:marLeft w:val="0"/>
      <w:marRight w:val="0"/>
      <w:marTop w:val="0"/>
      <w:marBottom w:val="0"/>
      <w:divBdr>
        <w:top w:val="none" w:sz="0" w:space="0" w:color="auto"/>
        <w:left w:val="none" w:sz="0" w:space="0" w:color="auto"/>
        <w:bottom w:val="none" w:sz="0" w:space="0" w:color="auto"/>
        <w:right w:val="none" w:sz="0" w:space="0" w:color="auto"/>
      </w:divBdr>
      <w:divsChild>
        <w:div w:id="942953924">
          <w:marLeft w:val="1800"/>
          <w:marRight w:val="0"/>
          <w:marTop w:val="0"/>
          <w:marBottom w:val="0"/>
          <w:divBdr>
            <w:top w:val="none" w:sz="0" w:space="0" w:color="auto"/>
            <w:left w:val="none" w:sz="0" w:space="0" w:color="auto"/>
            <w:bottom w:val="none" w:sz="0" w:space="0" w:color="auto"/>
            <w:right w:val="none" w:sz="0" w:space="0" w:color="auto"/>
          </w:divBdr>
        </w:div>
        <w:div w:id="641079651">
          <w:marLeft w:val="1800"/>
          <w:marRight w:val="0"/>
          <w:marTop w:val="0"/>
          <w:marBottom w:val="0"/>
          <w:divBdr>
            <w:top w:val="none" w:sz="0" w:space="0" w:color="auto"/>
            <w:left w:val="none" w:sz="0" w:space="0" w:color="auto"/>
            <w:bottom w:val="none" w:sz="0" w:space="0" w:color="auto"/>
            <w:right w:val="none" w:sz="0" w:space="0" w:color="auto"/>
          </w:divBdr>
        </w:div>
        <w:div w:id="7562236">
          <w:marLeft w:val="1800"/>
          <w:marRight w:val="0"/>
          <w:marTop w:val="0"/>
          <w:marBottom w:val="0"/>
          <w:divBdr>
            <w:top w:val="none" w:sz="0" w:space="0" w:color="auto"/>
            <w:left w:val="none" w:sz="0" w:space="0" w:color="auto"/>
            <w:bottom w:val="none" w:sz="0" w:space="0" w:color="auto"/>
            <w:right w:val="none" w:sz="0" w:space="0" w:color="auto"/>
          </w:divBdr>
        </w:div>
        <w:div w:id="1119690410">
          <w:marLeft w:val="1800"/>
          <w:marRight w:val="0"/>
          <w:marTop w:val="0"/>
          <w:marBottom w:val="0"/>
          <w:divBdr>
            <w:top w:val="none" w:sz="0" w:space="0" w:color="auto"/>
            <w:left w:val="none" w:sz="0" w:space="0" w:color="auto"/>
            <w:bottom w:val="none" w:sz="0" w:space="0" w:color="auto"/>
            <w:right w:val="none" w:sz="0" w:space="0" w:color="auto"/>
          </w:divBdr>
        </w:div>
        <w:div w:id="1165777031">
          <w:marLeft w:val="1800"/>
          <w:marRight w:val="0"/>
          <w:marTop w:val="0"/>
          <w:marBottom w:val="0"/>
          <w:divBdr>
            <w:top w:val="none" w:sz="0" w:space="0" w:color="auto"/>
            <w:left w:val="none" w:sz="0" w:space="0" w:color="auto"/>
            <w:bottom w:val="none" w:sz="0" w:space="0" w:color="auto"/>
            <w:right w:val="none" w:sz="0" w:space="0" w:color="auto"/>
          </w:divBdr>
        </w:div>
      </w:divsChild>
    </w:div>
    <w:div w:id="1770197559">
      <w:bodyDiv w:val="1"/>
      <w:marLeft w:val="0"/>
      <w:marRight w:val="0"/>
      <w:marTop w:val="0"/>
      <w:marBottom w:val="0"/>
      <w:divBdr>
        <w:top w:val="none" w:sz="0" w:space="0" w:color="auto"/>
        <w:left w:val="none" w:sz="0" w:space="0" w:color="auto"/>
        <w:bottom w:val="none" w:sz="0" w:space="0" w:color="auto"/>
        <w:right w:val="none" w:sz="0" w:space="0" w:color="auto"/>
      </w:divBdr>
    </w:div>
    <w:div w:id="180645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Gabriel Ilie</cp:lastModifiedBy>
  <cp:revision>2</cp:revision>
  <cp:lastPrinted>2025-06-13T08:08:00Z</cp:lastPrinted>
  <dcterms:created xsi:type="dcterms:W3CDTF">2025-06-13T09:22:00Z</dcterms:created>
  <dcterms:modified xsi:type="dcterms:W3CDTF">2025-06-13T09:22:00Z</dcterms:modified>
</cp:coreProperties>
</file>